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5E" w:rsidRDefault="003D105E" w:rsidP="003D10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ATESTAČNÍ OTÁZKY HYGIENA A EPIDEMIOLOGIE</w:t>
      </w:r>
    </w:p>
    <w:p w:rsidR="003D105E" w:rsidRDefault="003D105E" w:rsidP="003D105E">
      <w:pPr>
        <w:pStyle w:val="Default"/>
        <w:rPr>
          <w:sz w:val="23"/>
          <w:szCs w:val="23"/>
        </w:rPr>
      </w:pPr>
    </w:p>
    <w:p w:rsidR="003D105E" w:rsidRDefault="003D105E" w:rsidP="003D10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EPIDEMIOLOGIE </w:t>
      </w:r>
    </w:p>
    <w:p w:rsidR="003D105E" w:rsidRDefault="003D105E" w:rsidP="003D105E">
      <w:pPr>
        <w:pStyle w:val="Default"/>
        <w:rPr>
          <w:sz w:val="22"/>
          <w:szCs w:val="22"/>
        </w:rPr>
      </w:pPr>
    </w:p>
    <w:p w:rsidR="003D105E" w:rsidRPr="003D105E" w:rsidRDefault="003D105E" w:rsidP="003D10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Obecná epidemiologie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1. Deskriptivní charakteristiky osoby, místa a času. Deskriptivní studie.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2. Principy korelačních studií. Jejich význam a limitace.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3. Principy průřezových studií. Jejich význam a limitace.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4. Podstata a design studií případů a kontrol. Zásady výběru nemocných a kontrol, zdroje </w:t>
      </w:r>
      <w:proofErr w:type="spellStart"/>
      <w:proofErr w:type="gramStart"/>
      <w:r>
        <w:rPr>
          <w:sz w:val="23"/>
          <w:szCs w:val="23"/>
        </w:rPr>
        <w:t>informací.Interpretace</w:t>
      </w:r>
      <w:proofErr w:type="spellEnd"/>
      <w:proofErr w:type="gramEnd"/>
      <w:r>
        <w:rPr>
          <w:sz w:val="23"/>
          <w:szCs w:val="23"/>
        </w:rPr>
        <w:t xml:space="preserve"> výsledků. Výhody a nevýhody. </w:t>
      </w:r>
    </w:p>
    <w:p w:rsidR="003D105E" w:rsidRDefault="003D105E" w:rsidP="003D1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Podstata a design </w:t>
      </w:r>
      <w:proofErr w:type="spellStart"/>
      <w:r>
        <w:rPr>
          <w:sz w:val="23"/>
          <w:szCs w:val="23"/>
        </w:rPr>
        <w:t>kohortových</w:t>
      </w:r>
      <w:proofErr w:type="spellEnd"/>
      <w:r>
        <w:rPr>
          <w:sz w:val="23"/>
          <w:szCs w:val="23"/>
        </w:rPr>
        <w:t xml:space="preserve"> studií. Zásady výběru, zdroje informací. </w:t>
      </w:r>
    </w:p>
    <w:p w:rsidR="003D105E" w:rsidRDefault="003D105E" w:rsidP="003D105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Interpretace výsledků. Výhody a nevýhody.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6. Podstata a design intervenčních studií. Zdroje informací. Interpretace výsledků. Výhody a nevýhody.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7. Skríningová vyšetření. Podstata a účel; kritéria užití.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8. Vlastnosti skríningových testů. Ukazatele </w:t>
      </w:r>
      <w:proofErr w:type="spellStart"/>
      <w:r>
        <w:rPr>
          <w:sz w:val="23"/>
          <w:szCs w:val="23"/>
        </w:rPr>
        <w:t>skríningu</w:t>
      </w:r>
      <w:proofErr w:type="spellEnd"/>
      <w:r>
        <w:rPr>
          <w:sz w:val="23"/>
          <w:szCs w:val="23"/>
        </w:rPr>
        <w:t xml:space="preserve"> a jejich výpočty.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9. Měření asociace. Ukazatelé.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10. Validita asociace – náhoda, </w:t>
      </w:r>
      <w:proofErr w:type="spellStart"/>
      <w:r>
        <w:rPr>
          <w:sz w:val="23"/>
          <w:szCs w:val="23"/>
        </w:rPr>
        <w:t>bias</w:t>
      </w:r>
      <w:proofErr w:type="spellEnd"/>
      <w:r>
        <w:rPr>
          <w:sz w:val="23"/>
          <w:szCs w:val="23"/>
        </w:rPr>
        <w:t xml:space="preserve">, zavádějící faktory, zevšeobecnění.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11. Metodologické, interpretační a organizační rozdíly v analytických studiích.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12. Tvorba souborů pro epidemiologické studie, rozsah souboru, síla studie, výběr kontrolních skupin.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13. Potvrzení kauzality a kritéria jejího posuzování.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14. Metody stanovení expozice rizikovým faktorům.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15. Měření frekvence nemocí, úmrtí.</w:t>
      </w:r>
      <w:r w:rsidR="00F060C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Ukazatelé. Standardizace.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16. Pojem, principy a využití medicíny založené na důkazech.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17. Principy náhodného výběru a jeho význam.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18. Možnosti snížení vlivu zavádějících faktorů a systematických chyb. </w:t>
      </w:r>
    </w:p>
    <w:p w:rsidR="003D105E" w:rsidRDefault="003D105E" w:rsidP="003D105E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19. Hodnocení vlivu náhody, testování hypotéz. </w:t>
      </w:r>
    </w:p>
    <w:p w:rsidR="003D105E" w:rsidRDefault="003D105E" w:rsidP="003D1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Hodnocení rizik. </w:t>
      </w:r>
    </w:p>
    <w:p w:rsidR="00F060C5" w:rsidRDefault="00F060C5" w:rsidP="003D105E">
      <w:pPr>
        <w:pStyle w:val="Default"/>
        <w:rPr>
          <w:color w:val="auto"/>
        </w:rPr>
      </w:pPr>
    </w:p>
    <w:p w:rsidR="00F060C5" w:rsidRPr="00F060C5" w:rsidRDefault="00F060C5" w:rsidP="00F060C5"/>
    <w:p w:rsidR="00F060C5" w:rsidRPr="00F060C5" w:rsidRDefault="00F060C5" w:rsidP="00F060C5"/>
    <w:p w:rsidR="00F060C5" w:rsidRDefault="00F060C5" w:rsidP="00F060C5"/>
    <w:p w:rsidR="003D105E" w:rsidRDefault="003D105E" w:rsidP="00F060C5">
      <w:pPr>
        <w:ind w:firstLine="708"/>
      </w:pPr>
    </w:p>
    <w:p w:rsidR="00F060C5" w:rsidRDefault="00F060C5" w:rsidP="00F060C5">
      <w:pPr>
        <w:ind w:firstLine="708"/>
      </w:pPr>
    </w:p>
    <w:p w:rsidR="00F060C5" w:rsidRDefault="00F060C5" w:rsidP="00F060C5">
      <w:pPr>
        <w:ind w:firstLine="708"/>
      </w:pPr>
    </w:p>
    <w:p w:rsidR="00F060C5" w:rsidRDefault="00F060C5" w:rsidP="00F060C5">
      <w:pPr>
        <w:ind w:firstLine="708"/>
      </w:pPr>
    </w:p>
    <w:p w:rsidR="00F060C5" w:rsidRDefault="00F060C5" w:rsidP="00F060C5">
      <w:pPr>
        <w:ind w:firstLine="708"/>
      </w:pPr>
    </w:p>
    <w:p w:rsidR="00F060C5" w:rsidRPr="00F060C5" w:rsidRDefault="00F060C5" w:rsidP="00F060C5">
      <w:pPr>
        <w:ind w:firstLine="708"/>
      </w:pPr>
    </w:p>
    <w:p w:rsidR="003D105E" w:rsidRDefault="003D105E" w:rsidP="003D105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Epidemiologie infekčních nemocí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Proces šíření nákaz (zdroje původců nákaz, cesty přenosu, s uvedením příkladů).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Problematika nosičství původce nákazy a perzistujících infekcí.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Surveillance</w:t>
      </w:r>
      <w:proofErr w:type="spellEnd"/>
      <w:r>
        <w:rPr>
          <w:color w:val="auto"/>
          <w:sz w:val="23"/>
          <w:szCs w:val="23"/>
        </w:rPr>
        <w:t xml:space="preserve"> přenosných nemocí, definice, cíle, metody, příklady.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Epidemiologická opatření zaměřená na eliminaci zdroje.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Epidemiologická opatření zaměřená na přerušení přenosu.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Aktivní imunizace a pasivní imunizace, princip, využití v současné praxi.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Očkovací </w:t>
      </w:r>
      <w:proofErr w:type="spellStart"/>
      <w:proofErr w:type="gramStart"/>
      <w:r>
        <w:rPr>
          <w:color w:val="auto"/>
          <w:sz w:val="23"/>
          <w:szCs w:val="23"/>
        </w:rPr>
        <w:t>látky.Typy</w:t>
      </w:r>
      <w:proofErr w:type="spellEnd"/>
      <w:proofErr w:type="gramEnd"/>
      <w:r>
        <w:rPr>
          <w:color w:val="auto"/>
          <w:sz w:val="23"/>
          <w:szCs w:val="23"/>
        </w:rPr>
        <w:t xml:space="preserve">, jejich výhody a nevýhody, bezpečnost, kontraindikace.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Strategie očkovacích programů, perspektivy ve vakcinaci.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Přírodní </w:t>
      </w:r>
      <w:proofErr w:type="spellStart"/>
      <w:r>
        <w:rPr>
          <w:color w:val="auto"/>
          <w:sz w:val="23"/>
          <w:szCs w:val="23"/>
        </w:rPr>
        <w:t>ohniskovost</w:t>
      </w:r>
      <w:proofErr w:type="spellEnd"/>
      <w:r>
        <w:rPr>
          <w:color w:val="auto"/>
          <w:sz w:val="23"/>
          <w:szCs w:val="23"/>
        </w:rPr>
        <w:t xml:space="preserve"> nákaz.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proofErr w:type="spellStart"/>
      <w:r>
        <w:rPr>
          <w:color w:val="auto"/>
          <w:sz w:val="23"/>
          <w:szCs w:val="23"/>
        </w:rPr>
        <w:t>Nozokomiální</w:t>
      </w:r>
      <w:proofErr w:type="spellEnd"/>
      <w:r>
        <w:rPr>
          <w:color w:val="auto"/>
          <w:sz w:val="23"/>
          <w:szCs w:val="23"/>
        </w:rPr>
        <w:t xml:space="preserve"> nákazy. Příčiny, epidemiologická charakteristika a možnosti prevence.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Vysoce virulentní nákazy, možnosti zavlečení, protiepidemická opatření.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Nově se objevující či znovu objevující infekce jako globální problémy.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Epidemiologická charakteristika a možnosti prevence nákaz přenášených vektorem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Epidemiologická charakteristika nejvýznamnějších nákaz přenášených poraněním zvířetem (a biologickým materiálem zvířat).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Epidemiologická charakteristika nejvýznamnějších alimentárních nákaz.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Epidemiologická charakteristika nejvýznamnějších bakteriálních nákaz přenášených kapénkami.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Epidemiologická charakteristika nejvýznamnějších virových nákaz přenášených kapénkami.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Epidemiologická charakteristika nejvýznamnějších nákaz přenášených </w:t>
      </w:r>
      <w:proofErr w:type="spellStart"/>
      <w:r>
        <w:rPr>
          <w:color w:val="auto"/>
          <w:sz w:val="23"/>
          <w:szCs w:val="23"/>
        </w:rPr>
        <w:t>transplacentárně</w:t>
      </w:r>
      <w:proofErr w:type="spellEnd"/>
      <w:r>
        <w:rPr>
          <w:color w:val="auto"/>
          <w:sz w:val="23"/>
          <w:szCs w:val="23"/>
        </w:rPr>
        <w:t xml:space="preserve"> a perinatálně.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Epidemiologická charakteristika nejvýznamnějších nákaz přenášených krví a biologickými materiály.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Epidemiologická charakteristika nejvýznamnějších nákaz přenášených sexuálním stykem.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</w:p>
    <w:p w:rsidR="003D105E" w:rsidRDefault="003D105E" w:rsidP="003D10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HYGIENA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Energetická potřeba organismu za různých podmínek.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Ochranné faktory ve výživě.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Rizikové faktory ve výživě.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Doporučené výživové dávky.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Nutriční hodnota a zdravotní nezávadnost různých komodit potravin.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Toxikologická problematika ve výživě, včetně problematiky nutriční toxikologie.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Mikrobiologická problematika ve výživě,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Možnosti a podmínky laboratorních vyšetřování a hodnocení laboratorních výsledků. </w:t>
      </w:r>
    </w:p>
    <w:p w:rsidR="003D105E" w:rsidRDefault="003D105E" w:rsidP="003D105E">
      <w:pPr>
        <w:pStyle w:val="Default"/>
        <w:spacing w:after="1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Technika odběru vzorků pro mikrobiologické a chemické vyšetření potravin a odběr biologického materiálu pro hodnocení zdravotního a nutričního stavu.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Problematika a hodnocení předmětů běžného užívání. </w:t>
      </w:r>
    </w:p>
    <w:p w:rsidR="003D105E" w:rsidRDefault="003D105E" w:rsidP="003D105E">
      <w:pPr>
        <w:pStyle w:val="Default"/>
        <w:rPr>
          <w:color w:val="auto"/>
        </w:rPr>
      </w:pPr>
    </w:p>
    <w:p w:rsidR="003D105E" w:rsidRDefault="003D105E" w:rsidP="003D105E">
      <w:pPr>
        <w:pStyle w:val="Default"/>
        <w:pageBreakBefore/>
        <w:rPr>
          <w:color w:val="auto"/>
        </w:rPr>
      </w:pP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Základy problematiky výchovy a vzdělávání na úseku výživy obyvatel a osob vykonávajících činnosti epidemiologicky závažné.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Legislativa v oblasti ochrany veřejného zdraví a potravinářství. </w:t>
      </w:r>
      <w:proofErr w:type="gramStart"/>
      <w:r>
        <w:rPr>
          <w:color w:val="auto"/>
          <w:sz w:val="23"/>
          <w:szCs w:val="23"/>
        </w:rPr>
        <w:t>nezbytná</w:t>
      </w:r>
      <w:proofErr w:type="gramEnd"/>
      <w:r>
        <w:rPr>
          <w:color w:val="auto"/>
          <w:sz w:val="23"/>
          <w:szCs w:val="23"/>
        </w:rPr>
        <w:t xml:space="preserve"> pro výkon státního zdravotního dozoru a státní správy v hygieně výživy.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Poradenská činnost na úseku prevence výživou.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Hygiena ovzduší - chemické složení a fyzikální vlastnosti venkovního a vnitřního (</w:t>
      </w:r>
      <w:proofErr w:type="spellStart"/>
      <w:r>
        <w:rPr>
          <w:color w:val="auto"/>
          <w:sz w:val="23"/>
          <w:szCs w:val="23"/>
        </w:rPr>
        <w:t>indoor</w:t>
      </w:r>
      <w:proofErr w:type="spellEnd"/>
      <w:r>
        <w:rPr>
          <w:color w:val="auto"/>
          <w:sz w:val="23"/>
          <w:szCs w:val="23"/>
        </w:rPr>
        <w:t xml:space="preserve">) ovzduší, vliv na zdravotní stav populace.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Hygiena vody - požadavky na kvalitu pitné vody, teplá voda, rekreační vody, požadavky na koupaliště, bazény; opatření při zásobování.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Zdravotní nebezpečí z různých druhů vod.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Hygiena odpadů - možná zdravotní rizika pro obyvatelstvo.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Hygiena půdy - složení půd, zdravotní rizika při jejím znečištění pro obyvatelstvo; rekreační využití.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Pohřebnictví – řády pohřebišť, tlecí doba, exhumace, převozy do ciziny.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Hygiena bydlení hodnocení vlivu podmínek bydlení na zdravotní stav obyvatel, hygienické požadavky na byt zajišťující pohodu prostředí - zvláštní zdravotní a věkové aspekty: větrání, vytápění, osvětlení; ochrana před znečištěním ovzduší, hlukem a vibracemi, elektromagnetickým zářením, přehříváním; plísně, roztoči.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Hodnocení vlivu životních podmínek na zdravotní stav populace jejich skupin i jednotlivých etnik - metodiky studií a sběr dat potřebných pro hodnocení.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Hodnocení kvality ovzduší venkovního i vnitřního.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23. Hodnocení kvality jednotlivých druhů vod.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Hodnocení rekreačních vod.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25. Hodnocení odpadů z hlediska možných zdravotních dopadů.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26. Hodnocení zdravotního stavu vybrané populační skupiny.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27. Koncepce a náplň oboru hygiena dětí a dorostu, metodika plánování činnosti, metodické vedení a spolupráce s ostatními obory hygienické služby a zdravotnického terénu.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28. Věkové zvláštnosti tělesného a duševního vývoje dětí mladistvých.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29. Způsoby sledování a hodnocení ukazatelů zdravotního stavu dětí a mladistvých.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30. Vlivy prostředí, pracovního prostředí a pedagogického procesu na zdravý vývoj dětí a mladistvých.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31. Rizikové faktory hromadně se vyskytujících chronických onemocnění dětí a dospívajících a možnosti intervence.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Vliv tělesné aktivity dětí a mladistvých na zdraví.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Dětská úrazovost a její prevence.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Hygienické požadavky na školní stravování.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35. Podmínky pro konání zotavovacích akcí, škol v přírodě a jiných akcí pro děti. </w:t>
      </w:r>
    </w:p>
    <w:p w:rsidR="003D105E" w:rsidRDefault="003D105E" w:rsidP="003D105E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36. Požadavky na vnitřní prostředí školských staveb a venkovních hracích ploch.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37. Pravidelné očkování dětí a mladistvých. </w:t>
      </w:r>
    </w:p>
    <w:p w:rsidR="003D105E" w:rsidRDefault="003D105E" w:rsidP="003D105E">
      <w:pPr>
        <w:pStyle w:val="Default"/>
        <w:spacing w:after="1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 Koncepce, zásady a provádění drogové epidemiologie a prevence škodlivých návyků. </w:t>
      </w:r>
    </w:p>
    <w:p w:rsidR="003D105E" w:rsidRDefault="003D105E" w:rsidP="003D105E">
      <w:pPr>
        <w:pStyle w:val="Default"/>
        <w:spacing w:after="1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39. Terorismus, radiační, chemické a biologické napadení, principy ochrany. </w:t>
      </w:r>
    </w:p>
    <w:p w:rsidR="003D105E" w:rsidRDefault="003D105E" w:rsidP="003D10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40. Platná zdravotnická legislativa v hygieně a epidemiologii. </w:t>
      </w:r>
    </w:p>
    <w:p w:rsidR="0019481F" w:rsidRDefault="0019481F"/>
    <w:p w:rsidR="00F060C5" w:rsidRPr="00F060C5" w:rsidRDefault="00F060C5" w:rsidP="00F060C5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F060C5">
        <w:rPr>
          <w:b/>
          <w:bCs/>
          <w:sz w:val="32"/>
          <w:szCs w:val="32"/>
        </w:rPr>
        <w:t xml:space="preserve">DOPORUČENÁ </w:t>
      </w:r>
      <w:r w:rsidRPr="00F060C5">
        <w:rPr>
          <w:b/>
          <w:bCs/>
          <w:sz w:val="32"/>
          <w:szCs w:val="32"/>
        </w:rPr>
        <w:t xml:space="preserve">LITERATURA </w:t>
      </w:r>
    </w:p>
    <w:p w:rsidR="00F060C5" w:rsidRDefault="00F060C5" w:rsidP="00F060C5">
      <w:pPr>
        <w:pStyle w:val="Default"/>
        <w:rPr>
          <w:sz w:val="22"/>
          <w:szCs w:val="22"/>
        </w:rPr>
      </w:pP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Epidemiologie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GÖPFERTOVÁ, D. a kol.: </w:t>
      </w:r>
      <w:r>
        <w:rPr>
          <w:i/>
          <w:iCs/>
          <w:sz w:val="22"/>
          <w:szCs w:val="22"/>
        </w:rPr>
        <w:t>Epidemiologie-průvodce epidemiologickou metodou</w:t>
      </w:r>
      <w:r>
        <w:rPr>
          <w:sz w:val="22"/>
          <w:szCs w:val="22"/>
        </w:rPr>
        <w:t xml:space="preserve">. Triton, 1999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GÖPFERTOVÁ, D., ŠEJDA J.: </w:t>
      </w:r>
      <w:r>
        <w:rPr>
          <w:i/>
          <w:iCs/>
          <w:sz w:val="22"/>
          <w:szCs w:val="22"/>
        </w:rPr>
        <w:t>Terminologický slovník epidemiologie</w:t>
      </w:r>
      <w:r>
        <w:rPr>
          <w:sz w:val="22"/>
          <w:szCs w:val="22"/>
        </w:rPr>
        <w:t xml:space="preserve">. (Určeno lékařům ve </w:t>
      </w:r>
      <w:proofErr w:type="spellStart"/>
      <w:r>
        <w:rPr>
          <w:sz w:val="22"/>
          <w:szCs w:val="22"/>
        </w:rPr>
        <w:t>spec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přípravě</w:t>
      </w:r>
      <w:proofErr w:type="gramEnd"/>
      <w:r>
        <w:rPr>
          <w:sz w:val="22"/>
          <w:szCs w:val="22"/>
        </w:rPr>
        <w:t xml:space="preserve"> z hygieny a epidemiologie I. stupně), IPVZ, 1999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Vyhláška o hygienických požadavcích na stravovací služby a o zásadách osobní a běžné hygieny při epidemiologicky závažných činnostech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Zákon č. 258/2000 Sb., o veřejném zdraví a navazující vyhlášky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Vyhláška č. 49/1993 </w:t>
      </w:r>
      <w:proofErr w:type="gramStart"/>
      <w:r>
        <w:rPr>
          <w:sz w:val="22"/>
          <w:szCs w:val="22"/>
        </w:rPr>
        <w:t>Sb.. o vybavenosti</w:t>
      </w:r>
      <w:proofErr w:type="gramEnd"/>
      <w:r>
        <w:rPr>
          <w:sz w:val="22"/>
          <w:szCs w:val="22"/>
        </w:rPr>
        <w:t xml:space="preserve"> zdravotnických zařízení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ČEMI, HEMI </w:t>
      </w: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Zprávy CEM, SZÚ, Praha (měsíční periodikum) </w:t>
      </w:r>
    </w:p>
    <w:p w:rsidR="00F060C5" w:rsidRDefault="00F060C5" w:rsidP="00F060C5">
      <w:pPr>
        <w:pStyle w:val="Default"/>
        <w:rPr>
          <w:sz w:val="22"/>
          <w:szCs w:val="22"/>
        </w:rPr>
      </w:pP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Hygiena obecná a komunální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1. BENCKO, V. a kol.: </w:t>
      </w:r>
      <w:r>
        <w:rPr>
          <w:i/>
          <w:iCs/>
          <w:sz w:val="22"/>
          <w:szCs w:val="22"/>
        </w:rPr>
        <w:t>Hygiena</w:t>
      </w:r>
      <w:r>
        <w:rPr>
          <w:sz w:val="22"/>
          <w:szCs w:val="22"/>
        </w:rPr>
        <w:t xml:space="preserve">. Učební texty k seminářům a praktickým cvičením. Univerzita Karlova, Praha, 2000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2. BLÁHA, K., CIKRT, M.: </w:t>
      </w:r>
      <w:r>
        <w:rPr>
          <w:i/>
          <w:iCs/>
          <w:sz w:val="22"/>
          <w:szCs w:val="22"/>
        </w:rPr>
        <w:t>Základy hodnocení zdravotních rizik</w:t>
      </w:r>
      <w:r>
        <w:rPr>
          <w:sz w:val="22"/>
          <w:szCs w:val="22"/>
        </w:rPr>
        <w:t xml:space="preserve">. SZÚ, 1996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3. HAVRÁNEK J. a kol.: </w:t>
      </w:r>
      <w:r>
        <w:rPr>
          <w:i/>
          <w:iCs/>
          <w:sz w:val="22"/>
          <w:szCs w:val="22"/>
        </w:rPr>
        <w:t>Hluk a zdraví</w:t>
      </w:r>
      <w:r>
        <w:rPr>
          <w:sz w:val="22"/>
          <w:szCs w:val="22"/>
        </w:rPr>
        <w:t xml:space="preserve">. Avicenum, Praha, 1990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4. KOLEKTIV AUTORŮ: </w:t>
      </w:r>
      <w:r>
        <w:rPr>
          <w:i/>
          <w:iCs/>
          <w:sz w:val="22"/>
          <w:szCs w:val="22"/>
        </w:rPr>
        <w:t>Hygiena díl 1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Faktory zevního prostředí ovlivňující zdraví</w:t>
      </w:r>
      <w:r>
        <w:rPr>
          <w:sz w:val="22"/>
          <w:szCs w:val="22"/>
        </w:rPr>
        <w:t xml:space="preserve">. Univerzita Karlova, Praha, 1995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5. KOLEKTIV AUTORŮ: </w:t>
      </w:r>
      <w:r>
        <w:rPr>
          <w:i/>
          <w:iCs/>
          <w:sz w:val="22"/>
          <w:szCs w:val="22"/>
        </w:rPr>
        <w:t xml:space="preserve">Manuál prevence v lékařské praxi I. - VI. díl. </w:t>
      </w:r>
      <w:r>
        <w:rPr>
          <w:sz w:val="22"/>
          <w:szCs w:val="22"/>
        </w:rPr>
        <w:t xml:space="preserve">Fortuna, 1998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6. KRTILOVÁ, A., MATOUŠEK, J., MONZER, L.: </w:t>
      </w:r>
      <w:r>
        <w:rPr>
          <w:i/>
          <w:iCs/>
          <w:sz w:val="22"/>
          <w:szCs w:val="22"/>
        </w:rPr>
        <w:t>Světlo a osvětlování</w:t>
      </w:r>
      <w:r>
        <w:rPr>
          <w:sz w:val="22"/>
          <w:szCs w:val="22"/>
        </w:rPr>
        <w:t xml:space="preserve">. Avicenum, 1981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7. KOLEKTIV AUTORŮ: </w:t>
      </w:r>
      <w:r>
        <w:rPr>
          <w:i/>
          <w:iCs/>
          <w:sz w:val="22"/>
          <w:szCs w:val="22"/>
        </w:rPr>
        <w:t>Znečištěné ovzduší</w:t>
      </w:r>
      <w:r>
        <w:rPr>
          <w:sz w:val="22"/>
          <w:szCs w:val="22"/>
        </w:rPr>
        <w:t xml:space="preserve">. SZN, 1966 (některá data neodpovídají současnosti)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8. Akční plán zdraví a životního prostředí ČR, Praha, 1998 </w:t>
      </w:r>
    </w:p>
    <w:p w:rsidR="00F060C5" w:rsidRDefault="00F060C5" w:rsidP="00F060C5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9. ČEMI, HEMI </w:t>
      </w: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Aktuální legislativa vztahující se k činnosti hygienické služby </w:t>
      </w:r>
    </w:p>
    <w:p w:rsidR="00F060C5" w:rsidRDefault="00F060C5" w:rsidP="00F060C5">
      <w:pPr>
        <w:pStyle w:val="Default"/>
        <w:rPr>
          <w:sz w:val="22"/>
          <w:szCs w:val="22"/>
        </w:rPr>
      </w:pP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Hygiena práce a pracovního lékařství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BENCKO, V., CIKRT, M., LENER, J.: </w:t>
      </w:r>
      <w:r>
        <w:rPr>
          <w:i/>
          <w:iCs/>
          <w:sz w:val="22"/>
          <w:szCs w:val="22"/>
        </w:rPr>
        <w:t>Toxické kovy v pracovním a životním prostředí</w:t>
      </w:r>
      <w:r>
        <w:rPr>
          <w:sz w:val="22"/>
          <w:szCs w:val="22"/>
        </w:rPr>
        <w:t xml:space="preserve">. Praha, Avicenum, 1984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Kolektiv autorů: </w:t>
      </w:r>
      <w:r>
        <w:rPr>
          <w:i/>
          <w:iCs/>
          <w:sz w:val="22"/>
          <w:szCs w:val="22"/>
        </w:rPr>
        <w:t>Manuál prevence v lékařské praxi. V. Prevence nepříznivého působení faktorů pracovního prostředí a pracovních procesů</w:t>
      </w:r>
      <w:r>
        <w:rPr>
          <w:sz w:val="22"/>
          <w:szCs w:val="22"/>
        </w:rPr>
        <w:t xml:space="preserve">. SZÚ, Praha 1997.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MÁLEK, B. a kol</w:t>
      </w:r>
      <w:proofErr w:type="gramEnd"/>
      <w:r>
        <w:rPr>
          <w:sz w:val="22"/>
          <w:szCs w:val="22"/>
        </w:rPr>
        <w:t xml:space="preserve">.: </w:t>
      </w:r>
      <w:r>
        <w:rPr>
          <w:i/>
          <w:iCs/>
          <w:sz w:val="22"/>
          <w:szCs w:val="22"/>
        </w:rPr>
        <w:t>Hygiena práce</w:t>
      </w:r>
      <w:r>
        <w:rPr>
          <w:sz w:val="22"/>
          <w:szCs w:val="22"/>
        </w:rPr>
        <w:t xml:space="preserve">. Avicenum, Praha, 1987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ŠVESTKA, B. a kol</w:t>
      </w:r>
      <w:proofErr w:type="gramEnd"/>
      <w:r>
        <w:rPr>
          <w:sz w:val="22"/>
          <w:szCs w:val="22"/>
        </w:rPr>
        <w:t xml:space="preserve">.: </w:t>
      </w:r>
      <w:r>
        <w:rPr>
          <w:i/>
          <w:iCs/>
          <w:sz w:val="22"/>
          <w:szCs w:val="22"/>
        </w:rPr>
        <w:t>Vyšetřovací metody v pracovním lékařství</w:t>
      </w:r>
      <w:r>
        <w:rPr>
          <w:sz w:val="22"/>
          <w:szCs w:val="22"/>
        </w:rPr>
        <w:t xml:space="preserve">. Avicenum, Praha, 1982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ŠVESTKA, B. a kol</w:t>
      </w:r>
      <w:proofErr w:type="gramEnd"/>
      <w:r>
        <w:rPr>
          <w:sz w:val="22"/>
          <w:szCs w:val="22"/>
        </w:rPr>
        <w:t xml:space="preserve">.: </w:t>
      </w:r>
      <w:r>
        <w:rPr>
          <w:i/>
          <w:iCs/>
          <w:sz w:val="22"/>
          <w:szCs w:val="22"/>
        </w:rPr>
        <w:t>Pracovní lékařství</w:t>
      </w:r>
      <w:r>
        <w:rPr>
          <w:sz w:val="22"/>
          <w:szCs w:val="22"/>
        </w:rPr>
        <w:t xml:space="preserve">. Učebnice pro lékařské fakulty, Avicenum, Praha, 1978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Studium odborného tisku z oboru pracovní lékařství </w:t>
      </w: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Současná platná legislativa </w:t>
      </w:r>
    </w:p>
    <w:p w:rsidR="00F060C5" w:rsidRDefault="00F060C5" w:rsidP="00F060C5">
      <w:pPr>
        <w:pStyle w:val="Default"/>
        <w:rPr>
          <w:sz w:val="22"/>
          <w:szCs w:val="22"/>
        </w:rPr>
      </w:pP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Hygiena výživy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ČEMUSOVÁ, M.: </w:t>
      </w:r>
      <w:r>
        <w:rPr>
          <w:i/>
          <w:iCs/>
          <w:sz w:val="22"/>
          <w:szCs w:val="22"/>
        </w:rPr>
        <w:t>Výživa a zdraví</w:t>
      </w:r>
      <w:r>
        <w:rPr>
          <w:sz w:val="22"/>
          <w:szCs w:val="22"/>
        </w:rPr>
        <w:t xml:space="preserve">. HS hl. m. Prahy, Praha, 1994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HRUBÝ, S. a spol.: </w:t>
      </w:r>
      <w:r>
        <w:rPr>
          <w:i/>
          <w:iCs/>
          <w:sz w:val="22"/>
          <w:szCs w:val="22"/>
        </w:rPr>
        <w:t>Mikrobiologie v hygieně výživy</w:t>
      </w:r>
      <w:r>
        <w:rPr>
          <w:sz w:val="22"/>
          <w:szCs w:val="22"/>
        </w:rPr>
        <w:t xml:space="preserve">. Avicenum, Praha, 1984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HRUBÝ, S., TUREK, B.: </w:t>
      </w:r>
      <w:r>
        <w:rPr>
          <w:i/>
          <w:iCs/>
          <w:sz w:val="22"/>
          <w:szCs w:val="22"/>
        </w:rPr>
        <w:t xml:space="preserve">Hygienická problematika mikroflóry trávicího ústrojí u člověka. </w:t>
      </w:r>
      <w:r>
        <w:rPr>
          <w:sz w:val="22"/>
          <w:szCs w:val="22"/>
        </w:rPr>
        <w:t xml:space="preserve">Avicenum, Praha, 1989 </w:t>
      </w:r>
    </w:p>
    <w:p w:rsidR="00F060C5" w:rsidRDefault="00F060C5" w:rsidP="00F060C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HRUBÝ, S., TUREK, B.: </w:t>
      </w:r>
      <w:r>
        <w:rPr>
          <w:i/>
          <w:iCs/>
          <w:sz w:val="22"/>
          <w:szCs w:val="22"/>
        </w:rPr>
        <w:t xml:space="preserve">Mikrobiologická problematika ve výživě. </w:t>
      </w:r>
      <w:r>
        <w:rPr>
          <w:sz w:val="22"/>
          <w:szCs w:val="22"/>
        </w:rPr>
        <w:t xml:space="preserve">IDVPZ, Brno, 1996 </w:t>
      </w:r>
    </w:p>
    <w:p w:rsidR="00F060C5" w:rsidRDefault="00F060C5" w:rsidP="00F06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PROVAZNÍK, K. a spol.: </w:t>
      </w:r>
      <w:r>
        <w:rPr>
          <w:i/>
          <w:iCs/>
          <w:sz w:val="22"/>
          <w:szCs w:val="22"/>
        </w:rPr>
        <w:t>Manuál prevence v lékařské praxi, II. výživa</w:t>
      </w:r>
      <w:r>
        <w:rPr>
          <w:sz w:val="22"/>
          <w:szCs w:val="22"/>
        </w:rPr>
        <w:t xml:space="preserve">. SZÚ, Praha, 1995 </w:t>
      </w:r>
    </w:p>
    <w:p w:rsidR="00F060C5" w:rsidRDefault="00F060C5" w:rsidP="00F060C5">
      <w:pPr>
        <w:pStyle w:val="Default"/>
        <w:rPr>
          <w:color w:val="auto"/>
        </w:rPr>
      </w:pPr>
    </w:p>
    <w:p w:rsidR="00F060C5" w:rsidRDefault="00F060C5" w:rsidP="00F060C5">
      <w:pPr>
        <w:pStyle w:val="Default"/>
        <w:pageBreakBefore/>
        <w:rPr>
          <w:color w:val="auto"/>
        </w:rPr>
      </w:pP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ŠIMEK, J.: </w:t>
      </w:r>
      <w:r>
        <w:rPr>
          <w:i/>
          <w:iCs/>
          <w:color w:val="auto"/>
          <w:sz w:val="22"/>
          <w:szCs w:val="22"/>
        </w:rPr>
        <w:t>Fyziologické hodnoty u člověka</w:t>
      </w:r>
      <w:r>
        <w:rPr>
          <w:color w:val="auto"/>
          <w:sz w:val="22"/>
          <w:szCs w:val="22"/>
        </w:rPr>
        <w:t xml:space="preserve">. Avicenum, Praha, 1981 (některá data neodpovídají současným trendům) </w:t>
      </w: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ŠRÁMOVÁ, H., BENEŠ, Č.: </w:t>
      </w:r>
      <w:r>
        <w:rPr>
          <w:i/>
          <w:iCs/>
          <w:color w:val="auto"/>
          <w:sz w:val="22"/>
          <w:szCs w:val="22"/>
        </w:rPr>
        <w:t>Infekce a otravy z jídla</w:t>
      </w:r>
      <w:r>
        <w:rPr>
          <w:color w:val="auto"/>
          <w:sz w:val="22"/>
          <w:szCs w:val="22"/>
        </w:rPr>
        <w:t xml:space="preserve">. ÚZPI, Praha, 1994 </w:t>
      </w: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TICHÁČEK, B.: </w:t>
      </w:r>
      <w:r>
        <w:rPr>
          <w:i/>
          <w:iCs/>
          <w:color w:val="auto"/>
          <w:sz w:val="22"/>
          <w:szCs w:val="22"/>
        </w:rPr>
        <w:t>Epidemiologická metoda a její aplikace</w:t>
      </w:r>
      <w:r>
        <w:rPr>
          <w:color w:val="auto"/>
          <w:sz w:val="22"/>
          <w:szCs w:val="22"/>
        </w:rPr>
        <w:t xml:space="preserve">. Avicenum, Praha, 1989 </w:t>
      </w: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TUREK, B., HRUBÝ, S., ČERNÁ, M.: </w:t>
      </w:r>
      <w:r>
        <w:rPr>
          <w:i/>
          <w:iCs/>
          <w:color w:val="auto"/>
          <w:sz w:val="22"/>
          <w:szCs w:val="22"/>
        </w:rPr>
        <w:t>Nutriční toxikologie</w:t>
      </w:r>
      <w:r>
        <w:rPr>
          <w:color w:val="auto"/>
          <w:sz w:val="22"/>
          <w:szCs w:val="22"/>
        </w:rPr>
        <w:t xml:space="preserve">. IDPVZ, Brno, 1994 </w:t>
      </w: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WOLF, A.: </w:t>
      </w:r>
      <w:r>
        <w:rPr>
          <w:i/>
          <w:iCs/>
          <w:color w:val="auto"/>
          <w:sz w:val="22"/>
          <w:szCs w:val="22"/>
        </w:rPr>
        <w:t>Hygiena výživy</w:t>
      </w:r>
      <w:r>
        <w:rPr>
          <w:color w:val="auto"/>
          <w:sz w:val="22"/>
          <w:szCs w:val="22"/>
        </w:rPr>
        <w:t xml:space="preserve">. Avicenum, Praha, 1985 (některá data neodpovídají současným trendům) </w:t>
      </w:r>
    </w:p>
    <w:p w:rsidR="00F060C5" w:rsidRDefault="00F060C5" w:rsidP="00F060C5">
      <w:pPr>
        <w:pStyle w:val="Default"/>
        <w:spacing w:after="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Průběžné studium časopisu Hygiena, vyd. ČLS JEP Praha </w:t>
      </w:r>
    </w:p>
    <w:p w:rsidR="00F060C5" w:rsidRDefault="00F060C5" w:rsidP="00F060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Současná legislativa v oblasti hygieny výživy </w:t>
      </w:r>
    </w:p>
    <w:p w:rsidR="00F060C5" w:rsidRDefault="00F060C5"/>
    <w:sectPr w:rsidR="00F060C5" w:rsidSect="00F060C5">
      <w:pgSz w:w="11906" w:h="17338"/>
      <w:pgMar w:top="993" w:right="1416" w:bottom="645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E"/>
    <w:rsid w:val="0019481F"/>
    <w:rsid w:val="003D105E"/>
    <w:rsid w:val="00F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F91"/>
  <w15:chartTrackingRefBased/>
  <w15:docId w15:val="{D6F7DD73-28AF-4336-8385-A359CE3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Hanušková</dc:creator>
  <cp:keywords/>
  <dc:description/>
  <cp:lastModifiedBy>Lucie Hanušková</cp:lastModifiedBy>
  <cp:revision>2</cp:revision>
  <dcterms:created xsi:type="dcterms:W3CDTF">2019-05-16T09:25:00Z</dcterms:created>
  <dcterms:modified xsi:type="dcterms:W3CDTF">2019-05-17T08:46:00Z</dcterms:modified>
</cp:coreProperties>
</file>