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37" w:rsidRPr="005F4A62" w:rsidRDefault="004350F4" w:rsidP="00A75FCB">
      <w:pPr>
        <w:spacing w:after="120" w:line="276" w:lineRule="auto"/>
        <w:rPr>
          <w:rFonts w:ascii="Tahoma" w:hAnsi="Tahoma" w:cs="Tahoma"/>
          <w:b/>
          <w:sz w:val="36"/>
          <w:szCs w:val="36"/>
        </w:rPr>
      </w:pPr>
      <w:r w:rsidRPr="005F4A62">
        <w:rPr>
          <w:rFonts w:ascii="Tahoma" w:hAnsi="Tahoma" w:cs="Tahoma"/>
          <w:b/>
          <w:sz w:val="36"/>
          <w:szCs w:val="36"/>
        </w:rPr>
        <w:t>Klinik</w:t>
      </w:r>
      <w:r w:rsidR="00FB3F91" w:rsidRPr="005F4A62">
        <w:rPr>
          <w:rFonts w:ascii="Tahoma" w:hAnsi="Tahoma" w:cs="Tahoma"/>
          <w:b/>
          <w:sz w:val="36"/>
          <w:szCs w:val="36"/>
        </w:rPr>
        <w:t>a</w:t>
      </w:r>
      <w:r w:rsidRPr="005F4A62">
        <w:rPr>
          <w:rFonts w:ascii="Tahoma" w:hAnsi="Tahoma" w:cs="Tahoma"/>
          <w:b/>
          <w:sz w:val="36"/>
          <w:szCs w:val="36"/>
        </w:rPr>
        <w:t xml:space="preserve"> dětské neurologie 2. LF UK a FN Motol</w:t>
      </w:r>
      <w:r w:rsidR="00FB3F91" w:rsidRPr="005F4A62">
        <w:rPr>
          <w:rFonts w:ascii="Tahoma" w:hAnsi="Tahoma" w:cs="Tahoma"/>
          <w:b/>
          <w:sz w:val="36"/>
          <w:szCs w:val="36"/>
        </w:rPr>
        <w:t xml:space="preserve"> </w:t>
      </w:r>
      <w:r w:rsidR="003579AF" w:rsidRPr="005F4A62">
        <w:rPr>
          <w:rFonts w:ascii="Tahoma" w:hAnsi="Tahoma" w:cs="Tahoma"/>
          <w:b/>
          <w:sz w:val="36"/>
          <w:szCs w:val="36"/>
        </w:rPr>
        <w:t xml:space="preserve">pomáhá </w:t>
      </w:r>
      <w:r w:rsidR="00FB3F91" w:rsidRPr="005F4A62">
        <w:rPr>
          <w:rFonts w:ascii="Tahoma" w:hAnsi="Tahoma" w:cs="Tahoma"/>
          <w:b/>
          <w:sz w:val="36"/>
          <w:szCs w:val="36"/>
        </w:rPr>
        <w:t>již 50 let</w:t>
      </w:r>
    </w:p>
    <w:p w:rsidR="00C8424B" w:rsidRPr="005F4A62" w:rsidRDefault="00C8424B" w:rsidP="005F4A62">
      <w:pPr>
        <w:spacing w:after="120" w:line="276" w:lineRule="auto"/>
        <w:jc w:val="both"/>
        <w:rPr>
          <w:rFonts w:ascii="Tahoma" w:hAnsi="Tahoma" w:cs="Tahoma"/>
          <w:b/>
          <w:sz w:val="10"/>
          <w:szCs w:val="10"/>
        </w:rPr>
      </w:pPr>
    </w:p>
    <w:p w:rsidR="00535137" w:rsidRPr="005F4A62" w:rsidRDefault="004350F4" w:rsidP="005F4A62">
      <w:p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5F4A62">
        <w:rPr>
          <w:rFonts w:ascii="Tahoma" w:hAnsi="Tahoma" w:cs="Tahoma"/>
          <w:sz w:val="20"/>
          <w:szCs w:val="20"/>
        </w:rPr>
        <w:t xml:space="preserve">Kliniku dětské neurologie 2. lékařské fakulty Univerzity Karlovy a Fakultní nemocnice v Motole </w:t>
      </w:r>
      <w:r w:rsidR="00247A69" w:rsidRPr="005F4A62">
        <w:rPr>
          <w:rFonts w:ascii="Tahoma" w:hAnsi="Tahoma" w:cs="Tahoma"/>
          <w:sz w:val="20"/>
          <w:szCs w:val="20"/>
        </w:rPr>
        <w:t>založil</w:t>
      </w:r>
      <w:r w:rsidR="00247A69">
        <w:rPr>
          <w:rFonts w:ascii="Tahoma" w:hAnsi="Tahoma" w:cs="Tahoma"/>
          <w:sz w:val="20"/>
          <w:szCs w:val="20"/>
        </w:rPr>
        <w:t xml:space="preserve"> dne    </w:t>
      </w:r>
      <w:r w:rsidR="00247A69" w:rsidRPr="00247A69">
        <w:rPr>
          <w:rFonts w:ascii="Tahoma" w:hAnsi="Tahoma" w:cs="Tahoma"/>
          <w:b/>
          <w:sz w:val="20"/>
          <w:szCs w:val="20"/>
        </w:rPr>
        <w:t>19</w:t>
      </w:r>
      <w:r w:rsidRPr="00247A69">
        <w:rPr>
          <w:rFonts w:ascii="Tahoma" w:hAnsi="Tahoma" w:cs="Tahoma"/>
          <w:b/>
          <w:bCs/>
          <w:sz w:val="20"/>
          <w:szCs w:val="20"/>
        </w:rPr>
        <w:t>.</w:t>
      </w:r>
      <w:r w:rsidR="00393EEA" w:rsidRPr="005F4A6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22D12" w:rsidRPr="005F4A62">
        <w:rPr>
          <w:rFonts w:ascii="Tahoma" w:hAnsi="Tahoma" w:cs="Tahoma"/>
          <w:b/>
          <w:bCs/>
          <w:sz w:val="20"/>
          <w:szCs w:val="20"/>
        </w:rPr>
        <w:t>ledna</w:t>
      </w:r>
      <w:r w:rsidR="00393EEA" w:rsidRPr="005F4A62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5F4A62">
        <w:rPr>
          <w:rFonts w:ascii="Tahoma" w:hAnsi="Tahoma" w:cs="Tahoma"/>
          <w:b/>
          <w:bCs/>
          <w:sz w:val="20"/>
          <w:szCs w:val="20"/>
        </w:rPr>
        <w:t>1971</w:t>
      </w:r>
      <w:r w:rsidRPr="005F4A62">
        <w:rPr>
          <w:rFonts w:ascii="Tahoma" w:hAnsi="Tahoma" w:cs="Tahoma"/>
          <w:sz w:val="20"/>
          <w:szCs w:val="20"/>
        </w:rPr>
        <w:t xml:space="preserve"> profesor Ivan Lesný</w:t>
      </w:r>
      <w:r w:rsidR="00492E55" w:rsidRPr="005F4A62">
        <w:rPr>
          <w:rFonts w:ascii="Tahoma" w:hAnsi="Tahoma" w:cs="Tahoma"/>
          <w:sz w:val="20"/>
          <w:szCs w:val="20"/>
        </w:rPr>
        <w:t xml:space="preserve"> </w:t>
      </w:r>
      <w:r w:rsidR="00393EEA" w:rsidRPr="005F4A62">
        <w:rPr>
          <w:rFonts w:ascii="Tahoma" w:hAnsi="Tahoma" w:cs="Tahoma"/>
          <w:sz w:val="20"/>
          <w:szCs w:val="20"/>
        </w:rPr>
        <w:t>(1914–</w:t>
      </w:r>
      <w:r w:rsidR="00492E55" w:rsidRPr="005F4A62">
        <w:rPr>
          <w:rFonts w:ascii="Tahoma" w:hAnsi="Tahoma" w:cs="Tahoma"/>
          <w:sz w:val="20"/>
          <w:szCs w:val="20"/>
        </w:rPr>
        <w:t xml:space="preserve">2002) jako </w:t>
      </w:r>
      <w:r w:rsidRPr="005F4A62">
        <w:rPr>
          <w:rFonts w:ascii="Tahoma" w:hAnsi="Tahoma" w:cs="Tahoma"/>
          <w:b/>
          <w:sz w:val="20"/>
          <w:szCs w:val="20"/>
        </w:rPr>
        <w:t>první samostatné klinické pracoviště dětské neurologie u nás a jedno z prvních na světě</w:t>
      </w:r>
      <w:r w:rsidR="00535137" w:rsidRPr="005F4A62">
        <w:rPr>
          <w:rFonts w:ascii="Tahoma" w:hAnsi="Tahoma" w:cs="Tahoma"/>
          <w:sz w:val="20"/>
          <w:szCs w:val="20"/>
        </w:rPr>
        <w:t>.</w:t>
      </w:r>
      <w:r w:rsidRPr="005F4A62">
        <w:rPr>
          <w:rFonts w:ascii="Tahoma" w:hAnsi="Tahoma" w:cs="Tahoma"/>
          <w:sz w:val="20"/>
          <w:szCs w:val="20"/>
        </w:rPr>
        <w:t xml:space="preserve"> </w:t>
      </w:r>
      <w:r w:rsidR="00AA2804" w:rsidRPr="005F4A62">
        <w:rPr>
          <w:rFonts w:ascii="Tahoma" w:hAnsi="Tahoma" w:cs="Tahoma"/>
          <w:sz w:val="20"/>
          <w:szCs w:val="20"/>
        </w:rPr>
        <w:t xml:space="preserve">Za půlstoletí </w:t>
      </w:r>
      <w:r w:rsidR="00FA4B63" w:rsidRPr="005F4A62">
        <w:rPr>
          <w:rFonts w:ascii="Tahoma" w:hAnsi="Tahoma" w:cs="Tahoma"/>
          <w:sz w:val="20"/>
          <w:szCs w:val="20"/>
        </w:rPr>
        <w:t xml:space="preserve">své </w:t>
      </w:r>
      <w:r w:rsidR="00AA2804" w:rsidRPr="005F4A62">
        <w:rPr>
          <w:rFonts w:ascii="Tahoma" w:hAnsi="Tahoma" w:cs="Tahoma"/>
          <w:sz w:val="20"/>
          <w:szCs w:val="20"/>
        </w:rPr>
        <w:t xml:space="preserve">existence </w:t>
      </w:r>
      <w:r w:rsidR="00FA4B63" w:rsidRPr="005F4A62">
        <w:rPr>
          <w:rFonts w:ascii="Tahoma" w:hAnsi="Tahoma" w:cs="Tahoma"/>
          <w:sz w:val="20"/>
          <w:szCs w:val="20"/>
        </w:rPr>
        <w:t xml:space="preserve">byla klinika svědkem revolučního rozvoje oboru dětská neurologie, ke kterému </w:t>
      </w:r>
      <w:r w:rsidR="00F750E4" w:rsidRPr="005F4A62">
        <w:rPr>
          <w:rFonts w:ascii="Tahoma" w:hAnsi="Tahoma" w:cs="Tahoma"/>
          <w:sz w:val="20"/>
          <w:szCs w:val="20"/>
        </w:rPr>
        <w:t>významně</w:t>
      </w:r>
      <w:r w:rsidR="00122D12" w:rsidRPr="005F4A62">
        <w:rPr>
          <w:rFonts w:ascii="Tahoma" w:hAnsi="Tahoma" w:cs="Tahoma"/>
          <w:sz w:val="20"/>
          <w:szCs w:val="20"/>
        </w:rPr>
        <w:t xml:space="preserve"> přispěli i další její lékaři. </w:t>
      </w:r>
    </w:p>
    <w:p w:rsidR="003F2D44" w:rsidRPr="005F4A62" w:rsidRDefault="00181204" w:rsidP="005F4A62">
      <w:p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5F4A62">
        <w:rPr>
          <w:rFonts w:ascii="Tahoma" w:hAnsi="Tahoma" w:cs="Tahoma"/>
          <w:sz w:val="20"/>
          <w:szCs w:val="20"/>
        </w:rPr>
        <w:t>„</w:t>
      </w:r>
      <w:r w:rsidR="001D191D" w:rsidRPr="005F4A62">
        <w:rPr>
          <w:rFonts w:ascii="Tahoma" w:hAnsi="Tahoma" w:cs="Tahoma"/>
          <w:sz w:val="20"/>
          <w:szCs w:val="20"/>
        </w:rPr>
        <w:t>Dětská neurologie</w:t>
      </w:r>
      <w:r w:rsidR="00FA4B63" w:rsidRPr="005F4A62">
        <w:rPr>
          <w:rFonts w:ascii="Tahoma" w:hAnsi="Tahoma" w:cs="Tahoma"/>
          <w:sz w:val="20"/>
          <w:szCs w:val="20"/>
        </w:rPr>
        <w:t xml:space="preserve"> </w:t>
      </w:r>
      <w:r w:rsidR="001D191D" w:rsidRPr="005F4A62">
        <w:rPr>
          <w:rFonts w:ascii="Tahoma" w:hAnsi="Tahoma" w:cs="Tahoma"/>
          <w:sz w:val="20"/>
          <w:szCs w:val="20"/>
        </w:rPr>
        <w:t xml:space="preserve">byla v minulosti pokládána </w:t>
      </w:r>
      <w:r w:rsidR="00FA4B63" w:rsidRPr="005F4A62">
        <w:rPr>
          <w:rFonts w:ascii="Tahoma" w:hAnsi="Tahoma" w:cs="Tahoma"/>
          <w:sz w:val="20"/>
          <w:szCs w:val="20"/>
        </w:rPr>
        <w:t xml:space="preserve">za obor nejen </w:t>
      </w:r>
      <w:r w:rsidR="00652859" w:rsidRPr="005F4A62">
        <w:rPr>
          <w:rFonts w:ascii="Tahoma" w:hAnsi="Tahoma" w:cs="Tahoma"/>
          <w:sz w:val="20"/>
          <w:szCs w:val="20"/>
        </w:rPr>
        <w:t>složit</w:t>
      </w:r>
      <w:r w:rsidR="003F2D44" w:rsidRPr="005F4A62">
        <w:rPr>
          <w:rFonts w:ascii="Tahoma" w:hAnsi="Tahoma" w:cs="Tahoma"/>
          <w:sz w:val="20"/>
          <w:szCs w:val="20"/>
        </w:rPr>
        <w:t>ý</w:t>
      </w:r>
      <w:r w:rsidR="00652859" w:rsidRPr="005F4A62">
        <w:rPr>
          <w:rFonts w:ascii="Tahoma" w:hAnsi="Tahoma" w:cs="Tahoma"/>
          <w:sz w:val="20"/>
          <w:szCs w:val="20"/>
        </w:rPr>
        <w:t>,</w:t>
      </w:r>
      <w:r w:rsidR="00FA4B63" w:rsidRPr="005F4A62">
        <w:rPr>
          <w:rFonts w:ascii="Tahoma" w:hAnsi="Tahoma" w:cs="Tahoma"/>
          <w:sz w:val="20"/>
          <w:szCs w:val="20"/>
        </w:rPr>
        <w:t xml:space="preserve"> ale především smutný. Řada neurologických onemocnění dětského věku byla totiž chronická, buďto neléčitelná nebo léčebně ovlivnitelná jen omezeně, u řady </w:t>
      </w:r>
      <w:r w:rsidRPr="005F4A62">
        <w:rPr>
          <w:rFonts w:ascii="Tahoma" w:hAnsi="Tahoma" w:cs="Tahoma"/>
          <w:sz w:val="20"/>
          <w:szCs w:val="20"/>
        </w:rPr>
        <w:t>z nich</w:t>
      </w:r>
      <w:r w:rsidR="00FA4B63" w:rsidRPr="005F4A62">
        <w:rPr>
          <w:rFonts w:ascii="Tahoma" w:hAnsi="Tahoma" w:cs="Tahoma"/>
          <w:sz w:val="20"/>
          <w:szCs w:val="20"/>
        </w:rPr>
        <w:t xml:space="preserve"> </w:t>
      </w:r>
      <w:r w:rsidR="00393EEA" w:rsidRPr="005F4A62">
        <w:rPr>
          <w:rFonts w:ascii="Tahoma" w:hAnsi="Tahoma" w:cs="Tahoma"/>
          <w:sz w:val="20"/>
          <w:szCs w:val="20"/>
        </w:rPr>
        <w:t>jsme ani neznali jejich příčinu,</w:t>
      </w:r>
      <w:r w:rsidRPr="005F4A62">
        <w:rPr>
          <w:rFonts w:ascii="Tahoma" w:hAnsi="Tahoma" w:cs="Tahoma"/>
          <w:sz w:val="20"/>
          <w:szCs w:val="20"/>
        </w:rPr>
        <w:t>“ říká současný přednosta Kliniky dětské neurologie 2. LF UK a FN Motol profesor Pavel Kršek a pokračuje</w:t>
      </w:r>
      <w:r w:rsidR="002D1580" w:rsidRPr="005F4A62">
        <w:rPr>
          <w:rFonts w:ascii="Tahoma" w:hAnsi="Tahoma" w:cs="Tahoma"/>
          <w:sz w:val="20"/>
          <w:szCs w:val="20"/>
        </w:rPr>
        <w:t>:</w:t>
      </w:r>
      <w:r w:rsidRPr="005F4A62">
        <w:rPr>
          <w:rFonts w:ascii="Tahoma" w:hAnsi="Tahoma" w:cs="Tahoma"/>
          <w:sz w:val="20"/>
          <w:szCs w:val="20"/>
        </w:rPr>
        <w:t xml:space="preserve"> „</w:t>
      </w:r>
      <w:r w:rsidR="002D1580" w:rsidRPr="005F4A62">
        <w:rPr>
          <w:rFonts w:ascii="Tahoma" w:hAnsi="Tahoma" w:cs="Tahoma"/>
          <w:b/>
          <w:sz w:val="20"/>
          <w:szCs w:val="20"/>
        </w:rPr>
        <w:t>N</w:t>
      </w:r>
      <w:r w:rsidRPr="005F4A62">
        <w:rPr>
          <w:rFonts w:ascii="Tahoma" w:hAnsi="Tahoma" w:cs="Tahoma"/>
          <w:b/>
          <w:sz w:val="20"/>
          <w:szCs w:val="20"/>
        </w:rPr>
        <w:t>a naší klinice jsme však dětskou neurologii</w:t>
      </w:r>
      <w:r w:rsidR="001D191D" w:rsidRPr="005F4A62">
        <w:rPr>
          <w:rFonts w:ascii="Tahoma" w:hAnsi="Tahoma" w:cs="Tahoma"/>
          <w:b/>
          <w:sz w:val="20"/>
          <w:szCs w:val="20"/>
        </w:rPr>
        <w:t xml:space="preserve"> </w:t>
      </w:r>
      <w:r w:rsidR="003F2D44" w:rsidRPr="005F4A62">
        <w:rPr>
          <w:rFonts w:ascii="Tahoma" w:hAnsi="Tahoma" w:cs="Tahoma"/>
          <w:b/>
          <w:sz w:val="20"/>
          <w:szCs w:val="20"/>
        </w:rPr>
        <w:t>vždy pokládali</w:t>
      </w:r>
      <w:r w:rsidR="001D191D" w:rsidRPr="005F4A62">
        <w:rPr>
          <w:rFonts w:ascii="Tahoma" w:hAnsi="Tahoma" w:cs="Tahoma"/>
          <w:b/>
          <w:sz w:val="20"/>
          <w:szCs w:val="20"/>
        </w:rPr>
        <w:t xml:space="preserve"> za </w:t>
      </w:r>
      <w:r w:rsidRPr="005F4A62">
        <w:rPr>
          <w:rFonts w:ascii="Tahoma" w:hAnsi="Tahoma" w:cs="Tahoma"/>
          <w:b/>
          <w:sz w:val="20"/>
          <w:szCs w:val="20"/>
        </w:rPr>
        <w:t xml:space="preserve">obor </w:t>
      </w:r>
      <w:r w:rsidR="001D191D" w:rsidRPr="005F4A62">
        <w:rPr>
          <w:rFonts w:ascii="Tahoma" w:hAnsi="Tahoma" w:cs="Tahoma"/>
          <w:b/>
          <w:sz w:val="20"/>
          <w:szCs w:val="20"/>
        </w:rPr>
        <w:t>nesmírně zajímavý a podnětný</w:t>
      </w:r>
      <w:r w:rsidRPr="005F4A62">
        <w:rPr>
          <w:rFonts w:ascii="Tahoma" w:hAnsi="Tahoma" w:cs="Tahoma"/>
          <w:sz w:val="20"/>
          <w:szCs w:val="20"/>
        </w:rPr>
        <w:t>, který jak nás samotné, tak naše</w:t>
      </w:r>
      <w:r w:rsidR="001D191D" w:rsidRPr="005F4A62">
        <w:rPr>
          <w:rFonts w:ascii="Tahoma" w:hAnsi="Tahoma" w:cs="Tahoma"/>
          <w:sz w:val="20"/>
          <w:szCs w:val="20"/>
        </w:rPr>
        <w:t xml:space="preserve"> kolegy z výzkumných pracovišť povzbuzoval k hle</w:t>
      </w:r>
      <w:r w:rsidR="002D1580" w:rsidRPr="005F4A62">
        <w:rPr>
          <w:rFonts w:ascii="Tahoma" w:hAnsi="Tahoma" w:cs="Tahoma"/>
          <w:sz w:val="20"/>
          <w:szCs w:val="20"/>
        </w:rPr>
        <w:t>dání a zavádění nových poznatků a</w:t>
      </w:r>
      <w:r w:rsidR="001D191D" w:rsidRPr="005F4A62">
        <w:rPr>
          <w:rFonts w:ascii="Tahoma" w:hAnsi="Tahoma" w:cs="Tahoma"/>
          <w:sz w:val="20"/>
          <w:szCs w:val="20"/>
        </w:rPr>
        <w:t xml:space="preserve"> postupů s cílem pomoci </w:t>
      </w:r>
      <w:r w:rsidR="003F2D44" w:rsidRPr="005F4A62">
        <w:rPr>
          <w:rFonts w:ascii="Tahoma" w:hAnsi="Tahoma" w:cs="Tahoma"/>
          <w:sz w:val="20"/>
          <w:szCs w:val="20"/>
        </w:rPr>
        <w:t>dětským pacientům i jejich rodinám.</w:t>
      </w:r>
      <w:r w:rsidRPr="005F4A62">
        <w:rPr>
          <w:rFonts w:ascii="Tahoma" w:hAnsi="Tahoma" w:cs="Tahoma"/>
          <w:sz w:val="20"/>
          <w:szCs w:val="20"/>
        </w:rPr>
        <w:t>“</w:t>
      </w:r>
    </w:p>
    <w:p w:rsidR="00181204" w:rsidRPr="005F4A62" w:rsidRDefault="002D1580" w:rsidP="005F4A62">
      <w:p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  <w:r w:rsidRPr="005F4A62">
        <w:rPr>
          <w:rFonts w:ascii="Tahoma" w:hAnsi="Tahoma" w:cs="Tahoma"/>
          <w:sz w:val="20"/>
          <w:szCs w:val="20"/>
        </w:rPr>
        <w:t>„</w:t>
      </w:r>
      <w:r w:rsidR="001D191D" w:rsidRPr="005F4A62">
        <w:rPr>
          <w:rFonts w:ascii="Tahoma" w:hAnsi="Tahoma" w:cs="Tahoma"/>
          <w:b/>
          <w:sz w:val="20"/>
          <w:szCs w:val="20"/>
        </w:rPr>
        <w:t xml:space="preserve">Poslední roky jsou pro </w:t>
      </w:r>
      <w:r w:rsidR="007F1E08" w:rsidRPr="005F4A62">
        <w:rPr>
          <w:rFonts w:ascii="Tahoma" w:hAnsi="Tahoma" w:cs="Tahoma"/>
          <w:b/>
          <w:sz w:val="20"/>
          <w:szCs w:val="20"/>
        </w:rPr>
        <w:t>dětskou neurologii</w:t>
      </w:r>
      <w:r w:rsidR="001D191D" w:rsidRPr="005F4A62">
        <w:rPr>
          <w:rFonts w:ascii="Tahoma" w:hAnsi="Tahoma" w:cs="Tahoma"/>
          <w:b/>
          <w:sz w:val="20"/>
          <w:szCs w:val="20"/>
        </w:rPr>
        <w:t xml:space="preserve"> obzvláště radostné – došlo </w:t>
      </w:r>
      <w:r w:rsidRPr="005F4A62">
        <w:rPr>
          <w:rFonts w:ascii="Tahoma" w:hAnsi="Tahoma" w:cs="Tahoma"/>
          <w:b/>
          <w:sz w:val="20"/>
          <w:szCs w:val="20"/>
        </w:rPr>
        <w:t xml:space="preserve">totiž </w:t>
      </w:r>
      <w:r w:rsidR="001D191D" w:rsidRPr="005F4A62">
        <w:rPr>
          <w:rFonts w:ascii="Tahoma" w:hAnsi="Tahoma" w:cs="Tahoma"/>
          <w:b/>
          <w:sz w:val="20"/>
          <w:szCs w:val="20"/>
        </w:rPr>
        <w:t>k významným pokrokům jak v možnostech diagnostiky, tak i léčby.</w:t>
      </w:r>
      <w:r w:rsidR="001D191D" w:rsidRPr="005F4A62">
        <w:rPr>
          <w:rFonts w:ascii="Tahoma" w:hAnsi="Tahoma" w:cs="Tahoma"/>
          <w:sz w:val="20"/>
          <w:szCs w:val="20"/>
        </w:rPr>
        <w:t xml:space="preserve"> Právě na </w:t>
      </w:r>
      <w:r w:rsidRPr="005F4A62">
        <w:rPr>
          <w:rFonts w:ascii="Tahoma" w:hAnsi="Tahoma" w:cs="Tahoma"/>
          <w:sz w:val="20"/>
          <w:szCs w:val="20"/>
        </w:rPr>
        <w:t>dětské neurologii</w:t>
      </w:r>
      <w:r w:rsidR="007F1E08" w:rsidRPr="005F4A62">
        <w:rPr>
          <w:rFonts w:ascii="Tahoma" w:hAnsi="Tahoma" w:cs="Tahoma"/>
          <w:sz w:val="20"/>
          <w:szCs w:val="20"/>
        </w:rPr>
        <w:t xml:space="preserve"> </w:t>
      </w:r>
      <w:r w:rsidR="001D191D" w:rsidRPr="005F4A62">
        <w:rPr>
          <w:rFonts w:ascii="Tahoma" w:hAnsi="Tahoma" w:cs="Tahoma"/>
          <w:sz w:val="20"/>
          <w:szCs w:val="20"/>
        </w:rPr>
        <w:t xml:space="preserve">tak lze mimořádně dobře ilustrovat změny, kterými medicína </w:t>
      </w:r>
      <w:r w:rsidR="00393EEA" w:rsidRPr="005F4A62">
        <w:rPr>
          <w:rFonts w:ascii="Tahoma" w:hAnsi="Tahoma" w:cs="Tahoma"/>
          <w:sz w:val="20"/>
          <w:szCs w:val="20"/>
        </w:rPr>
        <w:t>během posledních dekád prochází,</w:t>
      </w:r>
      <w:r w:rsidRPr="005F4A62">
        <w:rPr>
          <w:rFonts w:ascii="Tahoma" w:hAnsi="Tahoma" w:cs="Tahoma"/>
          <w:sz w:val="20"/>
          <w:szCs w:val="20"/>
        </w:rPr>
        <w:t>“ dodává děkan 2. lékařské fakulty Univerzity Karlovy profesor Vladimír Komárek.</w:t>
      </w:r>
    </w:p>
    <w:p w:rsidR="003F2D44" w:rsidRPr="005F4A62" w:rsidRDefault="003F2D44" w:rsidP="003F2D44">
      <w:pPr>
        <w:spacing w:after="120" w:line="276" w:lineRule="auto"/>
        <w:rPr>
          <w:rFonts w:ascii="Tahoma" w:hAnsi="Tahoma" w:cs="Tahoma"/>
          <w:b/>
          <w:sz w:val="20"/>
          <w:szCs w:val="20"/>
        </w:rPr>
      </w:pPr>
      <w:r w:rsidRPr="005F4A62">
        <w:rPr>
          <w:rFonts w:ascii="Tahoma" w:hAnsi="Tahoma" w:cs="Tahoma"/>
          <w:b/>
          <w:sz w:val="20"/>
          <w:szCs w:val="20"/>
        </w:rPr>
        <w:t>Snad nejlépe tento pokrok dokládají příběhy</w:t>
      </w:r>
      <w:r w:rsidR="00181204" w:rsidRPr="005F4A62">
        <w:rPr>
          <w:rFonts w:ascii="Tahoma" w:hAnsi="Tahoma" w:cs="Tahoma"/>
          <w:b/>
          <w:sz w:val="20"/>
          <w:szCs w:val="20"/>
        </w:rPr>
        <w:t xml:space="preserve"> tří našich pacientů</w:t>
      </w:r>
      <w:r w:rsidR="00393EEA" w:rsidRPr="005F4A62">
        <w:rPr>
          <w:rFonts w:ascii="Tahoma" w:hAnsi="Tahoma" w:cs="Tahoma"/>
          <w:b/>
          <w:sz w:val="20"/>
          <w:szCs w:val="20"/>
        </w:rPr>
        <w:t>.</w:t>
      </w:r>
    </w:p>
    <w:p w:rsidR="003F2D44" w:rsidRPr="005F4A62" w:rsidRDefault="003F2D44" w:rsidP="003F2D44">
      <w:pPr>
        <w:pStyle w:val="-wm-msonormal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:rsidR="00122D12" w:rsidRPr="005F4A62" w:rsidRDefault="00122D12" w:rsidP="005F4A62">
      <w:pPr>
        <w:pStyle w:val="-wm-msonormal"/>
        <w:spacing w:before="0" w:beforeAutospacing="0" w:after="0" w:afterAutospacing="0" w:line="276" w:lineRule="auto"/>
        <w:ind w:left="284"/>
        <w:jc w:val="both"/>
        <w:rPr>
          <w:rFonts w:ascii="Tahoma" w:hAnsi="Tahoma" w:cs="Tahoma"/>
          <w:b/>
          <w:iCs/>
          <w:sz w:val="20"/>
          <w:szCs w:val="20"/>
        </w:rPr>
      </w:pPr>
      <w:r w:rsidRPr="005F4A62">
        <w:rPr>
          <w:rFonts w:ascii="Tahoma" w:hAnsi="Tahoma" w:cs="Tahoma"/>
          <w:b/>
          <w:iCs/>
          <w:sz w:val="20"/>
          <w:szCs w:val="20"/>
        </w:rPr>
        <w:t>Kačenka</w:t>
      </w:r>
    </w:p>
    <w:p w:rsidR="003F2D44" w:rsidRPr="005F4A62" w:rsidRDefault="003F2D44" w:rsidP="005F4A62">
      <w:pPr>
        <w:pStyle w:val="-wm-msonormal"/>
        <w:spacing w:before="0" w:beforeAutospacing="0" w:after="0" w:afterAutospacing="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F4A62">
        <w:rPr>
          <w:rFonts w:ascii="Tahoma" w:hAnsi="Tahoma" w:cs="Tahoma"/>
          <w:i/>
          <w:iCs/>
          <w:sz w:val="20"/>
          <w:szCs w:val="20"/>
        </w:rPr>
        <w:t>P</w:t>
      </w:r>
      <w:r w:rsidR="007F1E08" w:rsidRPr="005F4A62">
        <w:rPr>
          <w:rFonts w:ascii="Tahoma" w:hAnsi="Tahoma" w:cs="Tahoma"/>
          <w:i/>
          <w:iCs/>
          <w:sz w:val="20"/>
          <w:szCs w:val="20"/>
        </w:rPr>
        <w:t xml:space="preserve">říběh tehdy osmileté Kačenky znal </w:t>
      </w:r>
      <w:r w:rsidR="00652859" w:rsidRPr="005F4A62">
        <w:rPr>
          <w:rFonts w:ascii="Tahoma" w:hAnsi="Tahoma" w:cs="Tahoma"/>
          <w:i/>
          <w:iCs/>
          <w:sz w:val="20"/>
          <w:szCs w:val="20"/>
        </w:rPr>
        <w:t>v roce 2013</w:t>
      </w:r>
      <w:r w:rsidR="007F1E08" w:rsidRPr="005F4A62">
        <w:rPr>
          <w:rFonts w:ascii="Tahoma" w:hAnsi="Tahoma" w:cs="Tahoma"/>
          <w:i/>
          <w:iCs/>
          <w:sz w:val="20"/>
          <w:szCs w:val="20"/>
        </w:rPr>
        <w:t xml:space="preserve"> snad každý. P</w:t>
      </w:r>
      <w:r w:rsidRPr="005F4A62">
        <w:rPr>
          <w:rFonts w:ascii="Tahoma" w:hAnsi="Tahoma" w:cs="Tahoma"/>
          <w:i/>
          <w:iCs/>
          <w:sz w:val="20"/>
          <w:szCs w:val="20"/>
        </w:rPr>
        <w:t xml:space="preserve">okud by </w:t>
      </w:r>
      <w:r w:rsidR="007F1E08" w:rsidRPr="005F4A62">
        <w:rPr>
          <w:rFonts w:ascii="Tahoma" w:hAnsi="Tahoma" w:cs="Tahoma"/>
          <w:i/>
          <w:iCs/>
          <w:sz w:val="20"/>
          <w:szCs w:val="20"/>
        </w:rPr>
        <w:t xml:space="preserve">tato </w:t>
      </w:r>
      <w:r w:rsidRPr="005F4A62">
        <w:rPr>
          <w:rFonts w:ascii="Tahoma" w:hAnsi="Tahoma" w:cs="Tahoma"/>
          <w:i/>
          <w:iCs/>
          <w:sz w:val="20"/>
          <w:szCs w:val="20"/>
        </w:rPr>
        <w:t xml:space="preserve">dívka se známkami blíže nezařazeného zánětu centrálního nervového systému upadla do bezvědomí před </w:t>
      </w:r>
      <w:r w:rsidR="007F1E08" w:rsidRPr="005F4A62">
        <w:rPr>
          <w:rFonts w:ascii="Tahoma" w:hAnsi="Tahoma" w:cs="Tahoma"/>
          <w:i/>
          <w:iCs/>
          <w:sz w:val="20"/>
          <w:szCs w:val="20"/>
        </w:rPr>
        <w:t>deseti či více lety</w:t>
      </w:r>
      <w:r w:rsidRPr="005F4A62">
        <w:rPr>
          <w:rFonts w:ascii="Tahoma" w:hAnsi="Tahoma" w:cs="Tahoma"/>
          <w:i/>
          <w:iCs/>
          <w:sz w:val="20"/>
          <w:szCs w:val="20"/>
        </w:rPr>
        <w:t xml:space="preserve">, byli bychom schopni, a zřejmě jen částečně, tlumit probíhající epileptické záchvaty a stavy s neklidem, případně provádět prevenci </w:t>
      </w:r>
      <w:r w:rsidR="00305CB8" w:rsidRPr="005F4A62">
        <w:rPr>
          <w:rFonts w:ascii="Tahoma" w:hAnsi="Tahoma" w:cs="Tahoma"/>
          <w:i/>
          <w:iCs/>
          <w:sz w:val="20"/>
          <w:szCs w:val="20"/>
        </w:rPr>
        <w:t>proleženin</w:t>
      </w:r>
      <w:r w:rsidRPr="005F4A62">
        <w:rPr>
          <w:rFonts w:ascii="Tahoma" w:hAnsi="Tahoma" w:cs="Tahoma"/>
          <w:i/>
          <w:iCs/>
          <w:sz w:val="20"/>
          <w:szCs w:val="20"/>
        </w:rPr>
        <w:t>. Dítě by pravděpodobně již nikdy nenabylo plného vědomí. Onemocnění naštěstí propuklo v poslední</w:t>
      </w:r>
      <w:r w:rsidR="00894EDD" w:rsidRPr="005F4A62">
        <w:rPr>
          <w:rFonts w:ascii="Tahoma" w:hAnsi="Tahoma" w:cs="Tahoma"/>
          <w:i/>
          <w:iCs/>
          <w:sz w:val="20"/>
          <w:szCs w:val="20"/>
        </w:rPr>
        <w:t>m</w:t>
      </w:r>
      <w:r w:rsidRPr="005F4A62">
        <w:rPr>
          <w:rFonts w:ascii="Tahoma" w:hAnsi="Tahoma" w:cs="Tahoma"/>
          <w:i/>
          <w:iCs/>
          <w:sz w:val="20"/>
          <w:szCs w:val="20"/>
        </w:rPr>
        <w:t xml:space="preserve"> de</w:t>
      </w:r>
      <w:r w:rsidR="00894EDD" w:rsidRPr="005F4A62">
        <w:rPr>
          <w:rFonts w:ascii="Tahoma" w:hAnsi="Tahoma" w:cs="Tahoma"/>
          <w:i/>
          <w:iCs/>
          <w:sz w:val="20"/>
          <w:szCs w:val="20"/>
        </w:rPr>
        <w:t>setiletí</w:t>
      </w:r>
      <w:r w:rsidRPr="005F4A62">
        <w:rPr>
          <w:rFonts w:ascii="Tahoma" w:hAnsi="Tahoma" w:cs="Tahoma"/>
          <w:i/>
          <w:iCs/>
          <w:sz w:val="20"/>
          <w:szCs w:val="20"/>
        </w:rPr>
        <w:t xml:space="preserve">, kdy </w:t>
      </w:r>
      <w:r w:rsidR="00247A69">
        <w:rPr>
          <w:rFonts w:ascii="Tahoma" w:hAnsi="Tahoma" w:cs="Tahoma"/>
          <w:i/>
          <w:iCs/>
          <w:sz w:val="20"/>
          <w:szCs w:val="20"/>
        </w:rPr>
        <w:t>už byla známá</w:t>
      </w:r>
      <w:r w:rsidRPr="005F4A62">
        <w:rPr>
          <w:rFonts w:ascii="Tahoma" w:hAnsi="Tahoma" w:cs="Tahoma"/>
          <w:i/>
          <w:iCs/>
          <w:sz w:val="20"/>
          <w:szCs w:val="20"/>
        </w:rPr>
        <w:t xml:space="preserve"> diagnóza anti-N-metyl-D-</w:t>
      </w:r>
      <w:proofErr w:type="spellStart"/>
      <w:r w:rsidRPr="005F4A62">
        <w:rPr>
          <w:rFonts w:ascii="Tahoma" w:hAnsi="Tahoma" w:cs="Tahoma"/>
          <w:i/>
          <w:iCs/>
          <w:sz w:val="20"/>
          <w:szCs w:val="20"/>
        </w:rPr>
        <w:t>aspartát</w:t>
      </w:r>
      <w:proofErr w:type="spellEnd"/>
      <w:r w:rsidRPr="005F4A62">
        <w:rPr>
          <w:rFonts w:ascii="Tahoma" w:hAnsi="Tahoma" w:cs="Tahoma"/>
          <w:i/>
          <w:iCs/>
          <w:sz w:val="20"/>
          <w:szCs w:val="20"/>
        </w:rPr>
        <w:t xml:space="preserve"> receptorové (anti-NMDAR) encefalitidy. Inovativním postupem kombinujícím </w:t>
      </w:r>
      <w:proofErr w:type="spellStart"/>
      <w:r w:rsidRPr="005F4A62">
        <w:rPr>
          <w:rFonts w:ascii="Tahoma" w:hAnsi="Tahoma" w:cs="Tahoma"/>
          <w:i/>
          <w:iCs/>
          <w:sz w:val="20"/>
          <w:szCs w:val="20"/>
        </w:rPr>
        <w:t>imunomodulační</w:t>
      </w:r>
      <w:proofErr w:type="spellEnd"/>
      <w:r w:rsidRPr="005F4A62">
        <w:rPr>
          <w:rFonts w:ascii="Tahoma" w:hAnsi="Tahoma" w:cs="Tahoma"/>
          <w:i/>
          <w:iCs/>
          <w:sz w:val="20"/>
          <w:szCs w:val="20"/>
        </w:rPr>
        <w:t xml:space="preserve"> léčbu zvolenou cíleně dle </w:t>
      </w:r>
      <w:r w:rsidR="002E28F8" w:rsidRPr="005F4A62">
        <w:rPr>
          <w:rFonts w:ascii="Tahoma" w:hAnsi="Tahoma" w:cs="Tahoma"/>
          <w:i/>
          <w:iCs/>
          <w:sz w:val="20"/>
          <w:szCs w:val="20"/>
        </w:rPr>
        <w:t>poznané</w:t>
      </w:r>
      <w:r w:rsidRPr="005F4A62">
        <w:rPr>
          <w:rFonts w:ascii="Tahoma" w:hAnsi="Tahoma" w:cs="Tahoma"/>
          <w:i/>
          <w:iCs/>
          <w:sz w:val="20"/>
          <w:szCs w:val="20"/>
        </w:rPr>
        <w:t xml:space="preserve"> patofyziologi</w:t>
      </w:r>
      <w:r w:rsidR="002E28F8" w:rsidRPr="005F4A62">
        <w:rPr>
          <w:rFonts w:ascii="Tahoma" w:hAnsi="Tahoma" w:cs="Tahoma"/>
          <w:i/>
          <w:iCs/>
          <w:sz w:val="20"/>
          <w:szCs w:val="20"/>
        </w:rPr>
        <w:t>e onemocnění</w:t>
      </w:r>
      <w:r w:rsidRPr="005F4A62">
        <w:rPr>
          <w:rFonts w:ascii="Tahoma" w:hAnsi="Tahoma" w:cs="Tahoma"/>
          <w:i/>
          <w:iCs/>
          <w:sz w:val="20"/>
          <w:szCs w:val="20"/>
        </w:rPr>
        <w:t xml:space="preserve"> s komplexní ošetřovatelskou péčí se </w:t>
      </w:r>
      <w:r w:rsidR="00305CB8" w:rsidRPr="005F4A62">
        <w:rPr>
          <w:rFonts w:ascii="Tahoma" w:hAnsi="Tahoma" w:cs="Tahoma"/>
          <w:i/>
          <w:iCs/>
          <w:sz w:val="20"/>
          <w:szCs w:val="20"/>
        </w:rPr>
        <w:t xml:space="preserve">týmu primářky </w:t>
      </w:r>
      <w:r w:rsidR="002611BB" w:rsidRPr="005F4A62">
        <w:rPr>
          <w:rFonts w:ascii="Tahoma" w:hAnsi="Tahoma" w:cs="Tahoma"/>
          <w:i/>
          <w:iCs/>
          <w:sz w:val="20"/>
          <w:szCs w:val="20"/>
        </w:rPr>
        <w:t xml:space="preserve">doktorky </w:t>
      </w:r>
      <w:r w:rsidR="00305CB8" w:rsidRPr="005F4A62">
        <w:rPr>
          <w:rFonts w:ascii="Tahoma" w:hAnsi="Tahoma" w:cs="Tahoma"/>
          <w:i/>
          <w:iCs/>
          <w:sz w:val="20"/>
          <w:szCs w:val="20"/>
        </w:rPr>
        <w:t xml:space="preserve">Věry </w:t>
      </w:r>
      <w:proofErr w:type="spellStart"/>
      <w:r w:rsidR="00305CB8" w:rsidRPr="005F4A62">
        <w:rPr>
          <w:rFonts w:ascii="Tahoma" w:hAnsi="Tahoma" w:cs="Tahoma"/>
          <w:i/>
          <w:iCs/>
          <w:sz w:val="20"/>
          <w:szCs w:val="20"/>
        </w:rPr>
        <w:t>Sebroňové</w:t>
      </w:r>
      <w:proofErr w:type="spellEnd"/>
      <w:r w:rsidR="00305CB8" w:rsidRPr="005F4A62">
        <w:rPr>
          <w:rFonts w:ascii="Tahoma" w:hAnsi="Tahoma" w:cs="Tahoma"/>
          <w:i/>
          <w:iCs/>
          <w:sz w:val="20"/>
          <w:szCs w:val="20"/>
        </w:rPr>
        <w:t xml:space="preserve"> a doktorky Zuzany Libé </w:t>
      </w:r>
      <w:r w:rsidR="002E28F8" w:rsidRPr="005F4A62">
        <w:rPr>
          <w:rFonts w:ascii="Tahoma" w:hAnsi="Tahoma" w:cs="Tahoma"/>
          <w:i/>
          <w:iCs/>
          <w:sz w:val="20"/>
          <w:szCs w:val="20"/>
        </w:rPr>
        <w:t xml:space="preserve">podařilo </w:t>
      </w:r>
      <w:r w:rsidRPr="005F4A62">
        <w:rPr>
          <w:rFonts w:ascii="Tahoma" w:hAnsi="Tahoma" w:cs="Tahoma"/>
          <w:i/>
          <w:iCs/>
          <w:sz w:val="20"/>
          <w:szCs w:val="20"/>
        </w:rPr>
        <w:t>dívku zcela uzdravit. Dnes studuje střední školu a má před sebou perspektivu normálního života.</w:t>
      </w:r>
    </w:p>
    <w:p w:rsidR="003F2D44" w:rsidRPr="005F4A62" w:rsidRDefault="003F2D44" w:rsidP="003F2D44">
      <w:pPr>
        <w:pStyle w:val="-wm-msonormal"/>
        <w:spacing w:before="0" w:beforeAutospacing="0" w:after="0" w:afterAutospacing="0"/>
        <w:ind w:left="284"/>
        <w:jc w:val="both"/>
        <w:rPr>
          <w:rFonts w:ascii="Tahoma" w:hAnsi="Tahoma" w:cs="Tahoma"/>
          <w:sz w:val="20"/>
          <w:szCs w:val="20"/>
        </w:rPr>
      </w:pPr>
    </w:p>
    <w:p w:rsidR="00122D12" w:rsidRPr="005F4A62" w:rsidRDefault="00122D12" w:rsidP="005F4A62">
      <w:pPr>
        <w:pStyle w:val="-wm-msonormal"/>
        <w:spacing w:before="0" w:beforeAutospacing="0" w:after="0" w:afterAutospacing="0" w:line="276" w:lineRule="auto"/>
        <w:ind w:left="284"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5F4A62">
        <w:rPr>
          <w:rFonts w:ascii="Tahoma" w:hAnsi="Tahoma" w:cs="Tahoma"/>
          <w:b/>
          <w:sz w:val="20"/>
          <w:szCs w:val="20"/>
        </w:rPr>
        <w:t>Maxík</w:t>
      </w:r>
      <w:proofErr w:type="spellEnd"/>
    </w:p>
    <w:p w:rsidR="003F2D44" w:rsidRPr="005F4A62" w:rsidRDefault="00882622" w:rsidP="005F4A62">
      <w:pPr>
        <w:pStyle w:val="-wm-msonormal"/>
        <w:spacing w:before="0" w:beforeAutospacing="0" w:after="0" w:afterAutospacing="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F4A62">
        <w:rPr>
          <w:rFonts w:ascii="Tahoma" w:hAnsi="Tahoma" w:cs="Tahoma"/>
          <w:i/>
          <w:iCs/>
          <w:sz w:val="20"/>
          <w:szCs w:val="20"/>
        </w:rPr>
        <w:t>Příběh</w:t>
      </w:r>
      <w:r w:rsidR="003F2D44" w:rsidRPr="005F4A62">
        <w:rPr>
          <w:rFonts w:ascii="Tahoma" w:hAnsi="Tahoma" w:cs="Tahoma"/>
          <w:i/>
          <w:iCs/>
          <w:sz w:val="20"/>
          <w:szCs w:val="20"/>
        </w:rPr>
        <w:t xml:space="preserve"> </w:t>
      </w:r>
      <w:r w:rsidR="003579AF" w:rsidRPr="005F4A62">
        <w:rPr>
          <w:rFonts w:ascii="Tahoma" w:hAnsi="Tahoma" w:cs="Tahoma"/>
          <w:i/>
          <w:iCs/>
          <w:sz w:val="20"/>
          <w:szCs w:val="20"/>
        </w:rPr>
        <w:t xml:space="preserve">dvouletého </w:t>
      </w:r>
      <w:proofErr w:type="spellStart"/>
      <w:r w:rsidR="00305CB8" w:rsidRPr="005F4A62">
        <w:rPr>
          <w:rFonts w:ascii="Tahoma" w:hAnsi="Tahoma" w:cs="Tahoma"/>
          <w:i/>
          <w:iCs/>
          <w:sz w:val="20"/>
          <w:szCs w:val="20"/>
        </w:rPr>
        <w:t>Maxíka</w:t>
      </w:r>
      <w:proofErr w:type="spellEnd"/>
      <w:r w:rsidR="00305CB8" w:rsidRPr="005F4A62">
        <w:rPr>
          <w:rFonts w:ascii="Tahoma" w:hAnsi="Tahoma" w:cs="Tahoma"/>
          <w:i/>
          <w:iCs/>
          <w:sz w:val="20"/>
          <w:szCs w:val="20"/>
        </w:rPr>
        <w:t xml:space="preserve"> sledovalo v </w:t>
      </w:r>
      <w:r w:rsidR="002D1580" w:rsidRPr="005F4A62">
        <w:rPr>
          <w:rFonts w:ascii="Tahoma" w:hAnsi="Tahoma" w:cs="Tahoma"/>
          <w:i/>
          <w:iCs/>
          <w:sz w:val="20"/>
          <w:szCs w:val="20"/>
        </w:rPr>
        <w:t>loňském</w:t>
      </w:r>
      <w:r w:rsidR="00305CB8" w:rsidRPr="005F4A62">
        <w:rPr>
          <w:rFonts w:ascii="Tahoma" w:hAnsi="Tahoma" w:cs="Tahoma"/>
          <w:i/>
          <w:iCs/>
          <w:sz w:val="20"/>
          <w:szCs w:val="20"/>
        </w:rPr>
        <w:t xml:space="preserve"> roce v médiích a na sociálních sítích také mnoho lidí. Jeho osud</w:t>
      </w:r>
      <w:r w:rsidR="00DE1CD7" w:rsidRPr="005F4A62">
        <w:rPr>
          <w:rFonts w:ascii="Tahoma" w:hAnsi="Tahoma" w:cs="Tahoma"/>
          <w:i/>
          <w:iCs/>
          <w:sz w:val="20"/>
          <w:szCs w:val="20"/>
        </w:rPr>
        <w:t xml:space="preserve"> by byl</w:t>
      </w:r>
      <w:r w:rsidR="003F2D44" w:rsidRPr="005F4A62">
        <w:rPr>
          <w:rFonts w:ascii="Tahoma" w:hAnsi="Tahoma" w:cs="Tahoma"/>
          <w:i/>
          <w:iCs/>
          <w:sz w:val="20"/>
          <w:szCs w:val="20"/>
        </w:rPr>
        <w:t xml:space="preserve"> ještě před několika málo lety veskrze chmurný. Diagnózu spinální </w:t>
      </w:r>
      <w:r w:rsidR="002E28F8" w:rsidRPr="005F4A62">
        <w:rPr>
          <w:rFonts w:ascii="Tahoma" w:hAnsi="Tahoma" w:cs="Tahoma"/>
          <w:i/>
          <w:iCs/>
          <w:sz w:val="20"/>
          <w:szCs w:val="20"/>
        </w:rPr>
        <w:t>svalové</w:t>
      </w:r>
      <w:r w:rsidR="003F2D44" w:rsidRPr="005F4A62">
        <w:rPr>
          <w:rFonts w:ascii="Tahoma" w:hAnsi="Tahoma" w:cs="Tahoma"/>
          <w:i/>
          <w:iCs/>
          <w:sz w:val="20"/>
          <w:szCs w:val="20"/>
        </w:rPr>
        <w:t xml:space="preserve"> atrofie </w:t>
      </w:r>
      <w:r w:rsidR="007E0050" w:rsidRPr="005F4A62">
        <w:rPr>
          <w:rFonts w:ascii="Tahoma" w:hAnsi="Tahoma" w:cs="Tahoma"/>
          <w:i/>
          <w:iCs/>
          <w:sz w:val="20"/>
          <w:szCs w:val="20"/>
        </w:rPr>
        <w:t>2</w:t>
      </w:r>
      <w:r w:rsidR="003F2D44" w:rsidRPr="005F4A62">
        <w:rPr>
          <w:rFonts w:ascii="Tahoma" w:hAnsi="Tahoma" w:cs="Tahoma"/>
          <w:i/>
          <w:iCs/>
          <w:sz w:val="20"/>
          <w:szCs w:val="20"/>
        </w:rPr>
        <w:t xml:space="preserve">. typu by bylo možné stanovit, ta by však představovala nevyhnutelný ortel – </w:t>
      </w:r>
      <w:r w:rsidR="007E0050" w:rsidRPr="005F4A62">
        <w:rPr>
          <w:rFonts w:ascii="Tahoma" w:hAnsi="Tahoma" w:cs="Tahoma"/>
          <w:i/>
          <w:iCs/>
          <w:sz w:val="20"/>
          <w:szCs w:val="20"/>
        </w:rPr>
        <w:t>Max</w:t>
      </w:r>
      <w:r w:rsidR="003F2D44" w:rsidRPr="005F4A62">
        <w:rPr>
          <w:rFonts w:ascii="Tahoma" w:hAnsi="Tahoma" w:cs="Tahoma"/>
          <w:i/>
          <w:iCs/>
          <w:sz w:val="20"/>
          <w:szCs w:val="20"/>
        </w:rPr>
        <w:t xml:space="preserve"> by se nikdy </w:t>
      </w:r>
      <w:r w:rsidR="00181204" w:rsidRPr="005F4A62">
        <w:rPr>
          <w:rFonts w:ascii="Tahoma" w:hAnsi="Tahoma" w:cs="Tahoma"/>
          <w:i/>
          <w:iCs/>
          <w:sz w:val="20"/>
          <w:szCs w:val="20"/>
        </w:rPr>
        <w:t xml:space="preserve">sám </w:t>
      </w:r>
      <w:r w:rsidR="007E0050" w:rsidRPr="005F4A62">
        <w:rPr>
          <w:rFonts w:ascii="Tahoma" w:hAnsi="Tahoma" w:cs="Tahoma"/>
          <w:i/>
          <w:iCs/>
          <w:sz w:val="20"/>
          <w:szCs w:val="20"/>
        </w:rPr>
        <w:t xml:space="preserve">neposadil </w:t>
      </w:r>
      <w:r w:rsidR="00181204" w:rsidRPr="005F4A62">
        <w:rPr>
          <w:rFonts w:ascii="Tahoma" w:hAnsi="Tahoma" w:cs="Tahoma"/>
          <w:i/>
          <w:iCs/>
          <w:sz w:val="20"/>
          <w:szCs w:val="20"/>
        </w:rPr>
        <w:t>ani nepostavil, postupem let by</w:t>
      </w:r>
      <w:r w:rsidR="003F2D44" w:rsidRPr="005F4A62">
        <w:rPr>
          <w:rFonts w:ascii="Tahoma" w:hAnsi="Tahoma" w:cs="Tahoma"/>
          <w:i/>
          <w:iCs/>
          <w:sz w:val="20"/>
          <w:szCs w:val="20"/>
        </w:rPr>
        <w:t xml:space="preserve"> skončil na umělé plicní ventilaci, velmi pravděpodobně by </w:t>
      </w:r>
      <w:r w:rsidR="007E0050" w:rsidRPr="005F4A62">
        <w:rPr>
          <w:rFonts w:ascii="Tahoma" w:hAnsi="Tahoma" w:cs="Tahoma"/>
          <w:i/>
          <w:iCs/>
          <w:sz w:val="20"/>
          <w:szCs w:val="20"/>
        </w:rPr>
        <w:t xml:space="preserve">měl zkrácený věk dožití. </w:t>
      </w:r>
      <w:r w:rsidR="003F2D44" w:rsidRPr="005F4A62">
        <w:rPr>
          <w:rFonts w:ascii="Tahoma" w:hAnsi="Tahoma" w:cs="Tahoma"/>
          <w:i/>
          <w:iCs/>
          <w:sz w:val="20"/>
          <w:szCs w:val="20"/>
        </w:rPr>
        <w:t xml:space="preserve">Chlapec se naštěstí narodil do doby, kdy již kauzální léčba některých geneticky podmíněných chorob není utopií. Porozumění </w:t>
      </w:r>
      <w:r w:rsidR="00E57C70" w:rsidRPr="005F4A62">
        <w:rPr>
          <w:rFonts w:ascii="Tahoma" w:hAnsi="Tahoma" w:cs="Tahoma"/>
          <w:i/>
          <w:iCs/>
          <w:sz w:val="20"/>
          <w:szCs w:val="20"/>
        </w:rPr>
        <w:t>příčině</w:t>
      </w:r>
      <w:r w:rsidR="003F2D44" w:rsidRPr="005F4A62">
        <w:rPr>
          <w:rFonts w:ascii="Tahoma" w:hAnsi="Tahoma" w:cs="Tahoma"/>
          <w:i/>
          <w:iCs/>
          <w:sz w:val="20"/>
          <w:szCs w:val="20"/>
        </w:rPr>
        <w:t xml:space="preserve"> onemocnění umožnilo nalézt a začít používat inovativní léčbu, </w:t>
      </w:r>
      <w:r w:rsidR="00DE1CD7" w:rsidRPr="005F4A62">
        <w:rPr>
          <w:rFonts w:ascii="Tahoma" w:hAnsi="Tahoma" w:cs="Tahoma"/>
          <w:i/>
          <w:iCs/>
          <w:sz w:val="20"/>
          <w:szCs w:val="20"/>
        </w:rPr>
        <w:t xml:space="preserve">takzvanou </w:t>
      </w:r>
      <w:r w:rsidR="003F2D44" w:rsidRPr="005F4A62">
        <w:rPr>
          <w:rFonts w:ascii="Tahoma" w:hAnsi="Tahoma" w:cs="Tahoma"/>
          <w:i/>
          <w:iCs/>
          <w:sz w:val="20"/>
          <w:szCs w:val="20"/>
        </w:rPr>
        <w:t>genovou terapi</w:t>
      </w:r>
      <w:r w:rsidRPr="005F4A62">
        <w:rPr>
          <w:rFonts w:ascii="Tahoma" w:hAnsi="Tahoma" w:cs="Tahoma"/>
          <w:i/>
          <w:iCs/>
          <w:sz w:val="20"/>
          <w:szCs w:val="20"/>
        </w:rPr>
        <w:t>i, při které i</w:t>
      </w:r>
      <w:r w:rsidR="00122D12" w:rsidRPr="005F4A62">
        <w:rPr>
          <w:rFonts w:ascii="Tahoma" w:hAnsi="Tahoma" w:cs="Tahoma"/>
          <w:i/>
          <w:iCs/>
          <w:sz w:val="20"/>
          <w:szCs w:val="20"/>
        </w:rPr>
        <w:t>nfu</w:t>
      </w:r>
      <w:r w:rsidR="00DE1CD7" w:rsidRPr="005F4A62">
        <w:rPr>
          <w:rFonts w:ascii="Tahoma" w:hAnsi="Tahoma" w:cs="Tahoma"/>
          <w:i/>
          <w:iCs/>
          <w:sz w:val="20"/>
          <w:szCs w:val="20"/>
        </w:rPr>
        <w:t xml:space="preserve">zí speciálního virového vektoru do organizmu </w:t>
      </w:r>
      <w:r w:rsidR="003F2D44" w:rsidRPr="005F4A62">
        <w:rPr>
          <w:rFonts w:ascii="Tahoma" w:hAnsi="Tahoma" w:cs="Tahoma"/>
          <w:i/>
          <w:iCs/>
          <w:sz w:val="20"/>
          <w:szCs w:val="20"/>
        </w:rPr>
        <w:t xml:space="preserve">opravíme </w:t>
      </w:r>
      <w:r w:rsidR="00E57C70" w:rsidRPr="005F4A62">
        <w:rPr>
          <w:rFonts w:ascii="Tahoma" w:hAnsi="Tahoma" w:cs="Tahoma"/>
          <w:i/>
          <w:iCs/>
          <w:sz w:val="20"/>
          <w:szCs w:val="20"/>
        </w:rPr>
        <w:t xml:space="preserve">poruchu </w:t>
      </w:r>
      <w:r w:rsidR="003F2D44" w:rsidRPr="005F4A62">
        <w:rPr>
          <w:rFonts w:ascii="Tahoma" w:hAnsi="Tahoma" w:cs="Tahoma"/>
          <w:i/>
          <w:iCs/>
          <w:sz w:val="20"/>
          <w:szCs w:val="20"/>
        </w:rPr>
        <w:t xml:space="preserve">na úrovni DNA. </w:t>
      </w:r>
      <w:r w:rsidR="00DE1CD7" w:rsidRPr="005F4A62">
        <w:rPr>
          <w:rFonts w:ascii="Tahoma" w:hAnsi="Tahoma" w:cs="Tahoma"/>
          <w:i/>
          <w:iCs/>
          <w:sz w:val="20"/>
          <w:szCs w:val="20"/>
        </w:rPr>
        <w:t>D</w:t>
      </w:r>
      <w:r w:rsidR="003F2D44" w:rsidRPr="005F4A62">
        <w:rPr>
          <w:rFonts w:ascii="Tahoma" w:hAnsi="Tahoma" w:cs="Tahoma"/>
          <w:i/>
          <w:iCs/>
          <w:sz w:val="20"/>
          <w:szCs w:val="20"/>
        </w:rPr>
        <w:t xml:space="preserve">íky </w:t>
      </w:r>
      <w:r w:rsidRPr="005F4A62">
        <w:rPr>
          <w:rFonts w:ascii="Tahoma" w:hAnsi="Tahoma" w:cs="Tahoma"/>
          <w:i/>
          <w:iCs/>
          <w:sz w:val="20"/>
          <w:szCs w:val="20"/>
        </w:rPr>
        <w:t>této</w:t>
      </w:r>
      <w:r w:rsidR="003F2D44" w:rsidRPr="005F4A62">
        <w:rPr>
          <w:rFonts w:ascii="Tahoma" w:hAnsi="Tahoma" w:cs="Tahoma"/>
          <w:i/>
          <w:iCs/>
          <w:sz w:val="20"/>
          <w:szCs w:val="20"/>
        </w:rPr>
        <w:t xml:space="preserve"> léčbě a mezioborové péči </w:t>
      </w:r>
      <w:r w:rsidR="00DE1CD7" w:rsidRPr="005F4A62">
        <w:rPr>
          <w:rFonts w:ascii="Tahoma" w:hAnsi="Tahoma" w:cs="Tahoma"/>
          <w:i/>
          <w:iCs/>
          <w:sz w:val="20"/>
          <w:szCs w:val="20"/>
        </w:rPr>
        <w:t xml:space="preserve">týmu doktorky Jany Haberlové se </w:t>
      </w:r>
      <w:proofErr w:type="spellStart"/>
      <w:r w:rsidR="00DE1CD7" w:rsidRPr="005F4A62">
        <w:rPr>
          <w:rFonts w:ascii="Tahoma" w:hAnsi="Tahoma" w:cs="Tahoma"/>
          <w:i/>
          <w:iCs/>
          <w:sz w:val="20"/>
          <w:szCs w:val="20"/>
        </w:rPr>
        <w:t>Maxíkov</w:t>
      </w:r>
      <w:r w:rsidR="002E28F8" w:rsidRPr="005F4A62">
        <w:rPr>
          <w:rFonts w:ascii="Tahoma" w:hAnsi="Tahoma" w:cs="Tahoma"/>
          <w:i/>
          <w:iCs/>
          <w:sz w:val="20"/>
          <w:szCs w:val="20"/>
        </w:rPr>
        <w:t>a</w:t>
      </w:r>
      <w:proofErr w:type="spellEnd"/>
      <w:r w:rsidR="00DE1CD7" w:rsidRPr="005F4A62">
        <w:rPr>
          <w:rFonts w:ascii="Tahoma" w:hAnsi="Tahoma" w:cs="Tahoma"/>
          <w:i/>
          <w:iCs/>
          <w:sz w:val="20"/>
          <w:szCs w:val="20"/>
        </w:rPr>
        <w:t xml:space="preserve"> </w:t>
      </w:r>
      <w:r w:rsidR="002E28F8" w:rsidRPr="005F4A62">
        <w:rPr>
          <w:rFonts w:ascii="Tahoma" w:hAnsi="Tahoma" w:cs="Tahoma"/>
          <w:i/>
          <w:iCs/>
          <w:sz w:val="20"/>
          <w:szCs w:val="20"/>
        </w:rPr>
        <w:t xml:space="preserve">hybnost a svalová </w:t>
      </w:r>
      <w:r w:rsidR="002E28F8" w:rsidRPr="005F4A62">
        <w:rPr>
          <w:rFonts w:ascii="Tahoma" w:hAnsi="Tahoma" w:cs="Tahoma"/>
          <w:i/>
          <w:iCs/>
          <w:sz w:val="20"/>
          <w:szCs w:val="20"/>
        </w:rPr>
        <w:lastRenderedPageBreak/>
        <w:t>síla</w:t>
      </w:r>
      <w:r w:rsidR="00DE1CD7" w:rsidRPr="005F4A62">
        <w:rPr>
          <w:rFonts w:ascii="Tahoma" w:hAnsi="Tahoma" w:cs="Tahoma"/>
          <w:i/>
          <w:iCs/>
          <w:sz w:val="20"/>
          <w:szCs w:val="20"/>
        </w:rPr>
        <w:t xml:space="preserve"> </w:t>
      </w:r>
      <w:r w:rsidR="003F2D44" w:rsidRPr="005F4A62">
        <w:rPr>
          <w:rFonts w:ascii="Tahoma" w:hAnsi="Tahoma" w:cs="Tahoma"/>
          <w:i/>
          <w:iCs/>
          <w:sz w:val="20"/>
          <w:szCs w:val="20"/>
        </w:rPr>
        <w:t>významně zlepšují</w:t>
      </w:r>
      <w:r w:rsidR="007E0050" w:rsidRPr="005F4A62">
        <w:rPr>
          <w:rFonts w:ascii="Tahoma" w:hAnsi="Tahoma" w:cs="Tahoma"/>
          <w:i/>
          <w:iCs/>
          <w:sz w:val="20"/>
          <w:szCs w:val="20"/>
        </w:rPr>
        <w:t>, Max se již sám posadí, leze po kolenou, s oporou je schopen i stoje.</w:t>
      </w:r>
      <w:r w:rsidR="0086426A" w:rsidRPr="005F4A62">
        <w:rPr>
          <w:rFonts w:ascii="Tahoma" w:hAnsi="Tahoma" w:cs="Tahoma"/>
          <w:i/>
          <w:iCs/>
          <w:sz w:val="20"/>
          <w:szCs w:val="20"/>
        </w:rPr>
        <w:t xml:space="preserve"> Do budoucna </w:t>
      </w:r>
      <w:r w:rsidR="002611BB" w:rsidRPr="005F4A62">
        <w:rPr>
          <w:rFonts w:ascii="Tahoma" w:hAnsi="Tahoma" w:cs="Tahoma"/>
          <w:i/>
          <w:iCs/>
          <w:sz w:val="20"/>
          <w:szCs w:val="20"/>
        </w:rPr>
        <w:t>můžeme</w:t>
      </w:r>
      <w:r w:rsidR="0086426A" w:rsidRPr="005F4A62">
        <w:rPr>
          <w:rFonts w:ascii="Tahoma" w:hAnsi="Tahoma" w:cs="Tahoma"/>
          <w:i/>
          <w:iCs/>
          <w:sz w:val="20"/>
          <w:szCs w:val="20"/>
        </w:rPr>
        <w:t xml:space="preserve"> očekávat další</w:t>
      </w:r>
      <w:r w:rsidR="007E0050" w:rsidRPr="005F4A62">
        <w:rPr>
          <w:rFonts w:ascii="Tahoma" w:hAnsi="Tahoma" w:cs="Tahoma"/>
          <w:i/>
          <w:iCs/>
          <w:sz w:val="20"/>
          <w:szCs w:val="20"/>
        </w:rPr>
        <w:t xml:space="preserve"> mírné zlepšení motoriky a zejména </w:t>
      </w:r>
      <w:r w:rsidR="00181204" w:rsidRPr="005F4A62">
        <w:rPr>
          <w:rFonts w:ascii="Tahoma" w:hAnsi="Tahoma" w:cs="Tahoma"/>
          <w:i/>
          <w:iCs/>
          <w:sz w:val="20"/>
          <w:szCs w:val="20"/>
        </w:rPr>
        <w:t>zachování dechových funkcí.</w:t>
      </w:r>
    </w:p>
    <w:p w:rsidR="003F2D44" w:rsidRPr="005F4A62" w:rsidRDefault="003F2D44" w:rsidP="005F4A62">
      <w:pPr>
        <w:pStyle w:val="-wm-msonormal"/>
        <w:spacing w:before="0" w:beforeAutospacing="0" w:after="0" w:afterAutospacing="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122D12" w:rsidRPr="005F4A62" w:rsidRDefault="00122D12" w:rsidP="005F4A62">
      <w:pPr>
        <w:pStyle w:val="-wm-msonormal"/>
        <w:spacing w:before="0" w:beforeAutospacing="0" w:after="0" w:afterAutospacing="0" w:line="276" w:lineRule="auto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5F4A62">
        <w:rPr>
          <w:rFonts w:ascii="Tahoma" w:hAnsi="Tahoma" w:cs="Tahoma"/>
          <w:b/>
          <w:sz w:val="20"/>
          <w:szCs w:val="20"/>
        </w:rPr>
        <w:t>Markéta</w:t>
      </w:r>
    </w:p>
    <w:p w:rsidR="003F2D44" w:rsidRPr="006B4572" w:rsidRDefault="003F2D44" w:rsidP="005F4A62">
      <w:pPr>
        <w:pStyle w:val="-wm-msonormal"/>
        <w:spacing w:before="0" w:beforeAutospacing="0" w:after="0" w:afterAutospacing="0"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5F4A62">
        <w:rPr>
          <w:rFonts w:ascii="Tahoma" w:hAnsi="Tahoma" w:cs="Tahoma"/>
          <w:i/>
          <w:iCs/>
          <w:sz w:val="20"/>
          <w:szCs w:val="20"/>
        </w:rPr>
        <w:t xml:space="preserve">Ještě před deseti lety by příčina dramatické epilepsie u </w:t>
      </w:r>
      <w:r w:rsidR="003579AF" w:rsidRPr="005F4A62">
        <w:rPr>
          <w:rFonts w:ascii="Tahoma" w:hAnsi="Tahoma" w:cs="Tahoma"/>
          <w:i/>
          <w:iCs/>
          <w:sz w:val="20"/>
          <w:szCs w:val="20"/>
        </w:rPr>
        <w:t xml:space="preserve">desetileté </w:t>
      </w:r>
      <w:r w:rsidR="00882622" w:rsidRPr="005F4A62">
        <w:rPr>
          <w:rFonts w:ascii="Tahoma" w:hAnsi="Tahoma" w:cs="Tahoma"/>
          <w:i/>
          <w:iCs/>
          <w:sz w:val="20"/>
          <w:szCs w:val="20"/>
        </w:rPr>
        <w:t>Markéty</w:t>
      </w:r>
      <w:r w:rsidRPr="005F4A62">
        <w:rPr>
          <w:rFonts w:ascii="Tahoma" w:hAnsi="Tahoma" w:cs="Tahoma"/>
          <w:i/>
          <w:iCs/>
          <w:sz w:val="20"/>
          <w:szCs w:val="20"/>
        </w:rPr>
        <w:t xml:space="preserve"> zůstala záhadou</w:t>
      </w:r>
      <w:r w:rsidR="00882622" w:rsidRPr="005F4A62">
        <w:rPr>
          <w:rFonts w:ascii="Tahoma" w:hAnsi="Tahoma" w:cs="Tahoma"/>
          <w:i/>
          <w:iCs/>
          <w:sz w:val="20"/>
          <w:szCs w:val="20"/>
        </w:rPr>
        <w:t>.</w:t>
      </w:r>
      <w:r w:rsidRPr="005F4A62">
        <w:rPr>
          <w:rFonts w:ascii="Tahoma" w:hAnsi="Tahoma" w:cs="Tahoma"/>
          <w:i/>
          <w:iCs/>
          <w:sz w:val="20"/>
          <w:szCs w:val="20"/>
        </w:rPr>
        <w:t xml:space="preserve"> Onemocnění by </w:t>
      </w:r>
      <w:r w:rsidR="00882622" w:rsidRPr="005F4A62">
        <w:rPr>
          <w:rFonts w:ascii="Tahoma" w:hAnsi="Tahoma" w:cs="Tahoma"/>
          <w:i/>
          <w:iCs/>
          <w:sz w:val="20"/>
          <w:szCs w:val="20"/>
        </w:rPr>
        <w:t xml:space="preserve">navíc </w:t>
      </w:r>
      <w:r w:rsidRPr="005F4A62">
        <w:rPr>
          <w:rFonts w:ascii="Tahoma" w:hAnsi="Tahoma" w:cs="Tahoma"/>
          <w:i/>
          <w:iCs/>
          <w:sz w:val="20"/>
          <w:szCs w:val="20"/>
        </w:rPr>
        <w:t xml:space="preserve">nebylo možné účinně léčit, inteligentní dívku by čekal postupný rozvoj </w:t>
      </w:r>
      <w:r w:rsidR="00882622" w:rsidRPr="005F4A62">
        <w:rPr>
          <w:rFonts w:ascii="Tahoma" w:hAnsi="Tahoma" w:cs="Tahoma"/>
          <w:i/>
          <w:iCs/>
          <w:sz w:val="20"/>
          <w:szCs w:val="20"/>
        </w:rPr>
        <w:t>mentál</w:t>
      </w:r>
      <w:r w:rsidRPr="005F4A62">
        <w:rPr>
          <w:rFonts w:ascii="Tahoma" w:hAnsi="Tahoma" w:cs="Tahoma"/>
          <w:i/>
          <w:iCs/>
          <w:sz w:val="20"/>
          <w:szCs w:val="20"/>
        </w:rPr>
        <w:t xml:space="preserve">ního deficitu v důsledku </w:t>
      </w:r>
      <w:r w:rsidR="00652859" w:rsidRPr="005F4A62">
        <w:rPr>
          <w:rFonts w:ascii="Tahoma" w:hAnsi="Tahoma" w:cs="Tahoma"/>
          <w:i/>
          <w:iCs/>
          <w:sz w:val="20"/>
          <w:szCs w:val="20"/>
        </w:rPr>
        <w:t xml:space="preserve">každodenních </w:t>
      </w:r>
      <w:r w:rsidRPr="005F4A62">
        <w:rPr>
          <w:rFonts w:ascii="Tahoma" w:hAnsi="Tahoma" w:cs="Tahoma"/>
          <w:i/>
          <w:iCs/>
          <w:sz w:val="20"/>
          <w:szCs w:val="20"/>
        </w:rPr>
        <w:t>nekompenzovaných záchvatů a nutnosti podáv</w:t>
      </w:r>
      <w:r w:rsidR="002611BB" w:rsidRPr="005F4A62">
        <w:rPr>
          <w:rFonts w:ascii="Tahoma" w:hAnsi="Tahoma" w:cs="Tahoma"/>
          <w:i/>
          <w:iCs/>
          <w:sz w:val="20"/>
          <w:szCs w:val="20"/>
        </w:rPr>
        <w:t>at</w:t>
      </w:r>
      <w:r w:rsidRPr="005F4A62">
        <w:rPr>
          <w:rFonts w:ascii="Tahoma" w:hAnsi="Tahoma" w:cs="Tahoma"/>
          <w:i/>
          <w:iCs/>
          <w:sz w:val="20"/>
          <w:szCs w:val="20"/>
        </w:rPr>
        <w:t xml:space="preserve"> kombinace antiepileptik. Pokrok v</w:t>
      </w:r>
      <w:r w:rsidR="00882622" w:rsidRPr="005F4A62">
        <w:rPr>
          <w:rFonts w:ascii="Tahoma" w:hAnsi="Tahoma" w:cs="Tahoma"/>
          <w:i/>
          <w:iCs/>
          <w:sz w:val="20"/>
          <w:szCs w:val="20"/>
        </w:rPr>
        <w:t xml:space="preserve"> možnostech </w:t>
      </w:r>
      <w:r w:rsidRPr="005F4A62">
        <w:rPr>
          <w:rFonts w:ascii="Tahoma" w:hAnsi="Tahoma" w:cs="Tahoma"/>
          <w:i/>
          <w:iCs/>
          <w:sz w:val="20"/>
          <w:szCs w:val="20"/>
        </w:rPr>
        <w:t>zobraz</w:t>
      </w:r>
      <w:r w:rsidR="00882622" w:rsidRPr="005F4A62">
        <w:rPr>
          <w:rFonts w:ascii="Tahoma" w:hAnsi="Tahoma" w:cs="Tahoma"/>
          <w:i/>
          <w:iCs/>
          <w:sz w:val="20"/>
          <w:szCs w:val="20"/>
        </w:rPr>
        <w:t>ení mozku a</w:t>
      </w:r>
      <w:r w:rsidRPr="005F4A62">
        <w:rPr>
          <w:rFonts w:ascii="Tahoma" w:hAnsi="Tahoma" w:cs="Tahoma"/>
          <w:i/>
          <w:iCs/>
          <w:sz w:val="20"/>
          <w:szCs w:val="20"/>
        </w:rPr>
        <w:t xml:space="preserve"> </w:t>
      </w:r>
      <w:r w:rsidR="0086426A" w:rsidRPr="005F4A62">
        <w:rPr>
          <w:rFonts w:ascii="Tahoma" w:hAnsi="Tahoma" w:cs="Tahoma"/>
          <w:i/>
          <w:iCs/>
          <w:sz w:val="20"/>
          <w:szCs w:val="20"/>
        </w:rPr>
        <w:t xml:space="preserve">detekce </w:t>
      </w:r>
      <w:r w:rsidRPr="005F4A62">
        <w:rPr>
          <w:rFonts w:ascii="Tahoma" w:hAnsi="Tahoma" w:cs="Tahoma"/>
          <w:i/>
          <w:iCs/>
          <w:sz w:val="20"/>
          <w:szCs w:val="20"/>
        </w:rPr>
        <w:t xml:space="preserve">elektrických </w:t>
      </w:r>
      <w:r w:rsidR="00652859" w:rsidRPr="005F4A62">
        <w:rPr>
          <w:rFonts w:ascii="Tahoma" w:hAnsi="Tahoma" w:cs="Tahoma"/>
          <w:i/>
          <w:iCs/>
          <w:sz w:val="20"/>
          <w:szCs w:val="20"/>
        </w:rPr>
        <w:t>impulzů působících toto onemocnění</w:t>
      </w:r>
      <w:r w:rsidRPr="005F4A62">
        <w:rPr>
          <w:rFonts w:ascii="Tahoma" w:hAnsi="Tahoma" w:cs="Tahoma"/>
          <w:i/>
          <w:iCs/>
          <w:sz w:val="20"/>
          <w:szCs w:val="20"/>
        </w:rPr>
        <w:t xml:space="preserve"> umožnil </w:t>
      </w:r>
      <w:r w:rsidR="00882622" w:rsidRPr="005F4A62">
        <w:rPr>
          <w:rFonts w:ascii="Tahoma" w:hAnsi="Tahoma" w:cs="Tahoma"/>
          <w:i/>
          <w:iCs/>
          <w:sz w:val="20"/>
          <w:szCs w:val="20"/>
        </w:rPr>
        <w:t>zjisti</w:t>
      </w:r>
      <w:r w:rsidRPr="005F4A62">
        <w:rPr>
          <w:rFonts w:ascii="Tahoma" w:hAnsi="Tahoma" w:cs="Tahoma"/>
          <w:i/>
          <w:iCs/>
          <w:sz w:val="20"/>
          <w:szCs w:val="20"/>
        </w:rPr>
        <w:t xml:space="preserve">t </w:t>
      </w:r>
      <w:r w:rsidR="00882622" w:rsidRPr="005F4A62">
        <w:rPr>
          <w:rFonts w:ascii="Tahoma" w:hAnsi="Tahoma" w:cs="Tahoma"/>
          <w:i/>
          <w:iCs/>
          <w:sz w:val="20"/>
          <w:szCs w:val="20"/>
        </w:rPr>
        <w:t>a přesně lokalizovat příčinu – vrozenou poruchu vývoje mozkové kůry. To umožnilo</w:t>
      </w:r>
      <w:r w:rsidRPr="005F4A62">
        <w:rPr>
          <w:rFonts w:ascii="Tahoma" w:hAnsi="Tahoma" w:cs="Tahoma"/>
          <w:i/>
          <w:iCs/>
          <w:sz w:val="20"/>
          <w:szCs w:val="20"/>
        </w:rPr>
        <w:t xml:space="preserve"> </w:t>
      </w:r>
      <w:r w:rsidR="002E28F8" w:rsidRPr="005F4A62">
        <w:rPr>
          <w:rFonts w:ascii="Tahoma" w:hAnsi="Tahoma" w:cs="Tahoma"/>
          <w:i/>
          <w:iCs/>
          <w:sz w:val="20"/>
          <w:szCs w:val="20"/>
        </w:rPr>
        <w:t>týmu profesor</w:t>
      </w:r>
      <w:r w:rsidR="0086426A" w:rsidRPr="005F4A62">
        <w:rPr>
          <w:rFonts w:ascii="Tahoma" w:hAnsi="Tahoma" w:cs="Tahoma"/>
          <w:i/>
          <w:iCs/>
          <w:sz w:val="20"/>
          <w:szCs w:val="20"/>
        </w:rPr>
        <w:t>ů</w:t>
      </w:r>
      <w:r w:rsidR="002E28F8" w:rsidRPr="005F4A62">
        <w:rPr>
          <w:rFonts w:ascii="Tahoma" w:hAnsi="Tahoma" w:cs="Tahoma"/>
          <w:i/>
          <w:iCs/>
          <w:sz w:val="20"/>
          <w:szCs w:val="20"/>
        </w:rPr>
        <w:t xml:space="preserve"> Pavla Krška a Vladimíra Komárka </w:t>
      </w:r>
      <w:r w:rsidR="00882622" w:rsidRPr="005F4A62">
        <w:rPr>
          <w:rFonts w:ascii="Tahoma" w:hAnsi="Tahoma" w:cs="Tahoma"/>
          <w:i/>
          <w:iCs/>
          <w:sz w:val="20"/>
          <w:szCs w:val="20"/>
        </w:rPr>
        <w:t xml:space="preserve">provést cílený </w:t>
      </w:r>
      <w:proofErr w:type="spellStart"/>
      <w:r w:rsidRPr="005F4A62">
        <w:rPr>
          <w:rFonts w:ascii="Tahoma" w:hAnsi="Tahoma" w:cs="Tahoma"/>
          <w:i/>
          <w:iCs/>
          <w:sz w:val="20"/>
          <w:szCs w:val="20"/>
        </w:rPr>
        <w:t>epileptochirurgický</w:t>
      </w:r>
      <w:proofErr w:type="spellEnd"/>
      <w:r w:rsidRPr="005F4A62">
        <w:rPr>
          <w:rFonts w:ascii="Tahoma" w:hAnsi="Tahoma" w:cs="Tahoma"/>
          <w:i/>
          <w:iCs/>
          <w:sz w:val="20"/>
          <w:szCs w:val="20"/>
        </w:rPr>
        <w:t xml:space="preserve"> výkon pouhých několik měsíců od rozvoje onemocnění. Dívka je po operaci </w:t>
      </w:r>
      <w:r w:rsidR="00652859" w:rsidRPr="005F4A62">
        <w:rPr>
          <w:rFonts w:ascii="Tahoma" w:hAnsi="Tahoma" w:cs="Tahoma"/>
          <w:i/>
          <w:iCs/>
          <w:sz w:val="20"/>
          <w:szCs w:val="20"/>
        </w:rPr>
        <w:t xml:space="preserve">mozku </w:t>
      </w:r>
      <w:r w:rsidRPr="005F4A62">
        <w:rPr>
          <w:rFonts w:ascii="Tahoma" w:hAnsi="Tahoma" w:cs="Tahoma"/>
          <w:i/>
          <w:iCs/>
          <w:sz w:val="20"/>
          <w:szCs w:val="20"/>
        </w:rPr>
        <w:t xml:space="preserve">bez záchvatů i dalších obtíží, </w:t>
      </w:r>
      <w:r w:rsidR="00882622" w:rsidRPr="005F4A62">
        <w:rPr>
          <w:rFonts w:ascii="Tahoma" w:hAnsi="Tahoma" w:cs="Tahoma"/>
          <w:i/>
          <w:iCs/>
          <w:sz w:val="20"/>
          <w:szCs w:val="20"/>
        </w:rPr>
        <w:t xml:space="preserve">bylo </w:t>
      </w:r>
      <w:r w:rsidR="002611BB" w:rsidRPr="005F4A62">
        <w:rPr>
          <w:rFonts w:ascii="Tahoma" w:hAnsi="Tahoma" w:cs="Tahoma"/>
          <w:i/>
          <w:iCs/>
          <w:sz w:val="20"/>
          <w:szCs w:val="20"/>
        </w:rPr>
        <w:t>také</w:t>
      </w:r>
      <w:r w:rsidR="00882622" w:rsidRPr="005F4A62">
        <w:rPr>
          <w:rFonts w:ascii="Tahoma" w:hAnsi="Tahoma" w:cs="Tahoma"/>
          <w:i/>
          <w:iCs/>
          <w:sz w:val="20"/>
          <w:szCs w:val="20"/>
        </w:rPr>
        <w:t xml:space="preserve"> možné ukončit</w:t>
      </w:r>
      <w:r w:rsidRPr="005F4A62">
        <w:rPr>
          <w:rFonts w:ascii="Tahoma" w:hAnsi="Tahoma" w:cs="Tahoma"/>
          <w:i/>
          <w:iCs/>
          <w:sz w:val="20"/>
          <w:szCs w:val="20"/>
        </w:rPr>
        <w:t xml:space="preserve"> podávání antiepileptik.</w:t>
      </w:r>
      <w:r w:rsidR="006B4572">
        <w:rPr>
          <w:rFonts w:ascii="Tahoma" w:hAnsi="Tahoma" w:cs="Tahoma"/>
          <w:i/>
          <w:iCs/>
          <w:sz w:val="20"/>
          <w:szCs w:val="20"/>
        </w:rPr>
        <w:t xml:space="preserve"> Markéta je na klinice </w:t>
      </w:r>
      <w:r w:rsidR="006B4572" w:rsidRPr="006B4572">
        <w:rPr>
          <w:rFonts w:ascii="Tahoma" w:hAnsi="Tahoma" w:cs="Tahoma"/>
          <w:i/>
          <w:iCs/>
          <w:sz w:val="20"/>
          <w:szCs w:val="20"/>
        </w:rPr>
        <w:t>s</w:t>
      </w:r>
      <w:r w:rsidR="006B4572" w:rsidRPr="006B4572">
        <w:rPr>
          <w:i/>
        </w:rPr>
        <w:t>ledovaná od roku 2018, tehdy jí bylo 10 let, v únoru 2021 jí bude 13 let.</w:t>
      </w:r>
      <w:bookmarkStart w:id="0" w:name="_GoBack"/>
      <w:bookmarkEnd w:id="0"/>
    </w:p>
    <w:p w:rsidR="003F2D44" w:rsidRPr="005F4A62" w:rsidRDefault="003F2D44" w:rsidP="005F4A62">
      <w:pPr>
        <w:pStyle w:val="-wm-msonormal"/>
        <w:spacing w:before="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</w:p>
    <w:p w:rsidR="00041416" w:rsidRPr="005F4A62" w:rsidRDefault="00492E55" w:rsidP="005F4A6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F4A62">
        <w:rPr>
          <w:rFonts w:ascii="Tahoma" w:hAnsi="Tahoma" w:cs="Tahoma"/>
          <w:sz w:val="20"/>
          <w:szCs w:val="20"/>
        </w:rPr>
        <w:t>Klinika dětské neurologie 2. LF UK a FN Motol je dnes</w:t>
      </w:r>
      <w:r w:rsidRPr="005F4A62">
        <w:rPr>
          <w:rFonts w:ascii="Tahoma" w:hAnsi="Tahoma" w:cs="Tahoma"/>
          <w:b/>
          <w:bCs/>
          <w:sz w:val="20"/>
          <w:szCs w:val="20"/>
        </w:rPr>
        <w:t xml:space="preserve"> největší pracoviště dětské neurologie </w:t>
      </w:r>
      <w:r w:rsidRPr="005F4A62">
        <w:rPr>
          <w:rFonts w:ascii="Tahoma" w:hAnsi="Tahoma" w:cs="Tahoma"/>
          <w:sz w:val="20"/>
          <w:szCs w:val="20"/>
        </w:rPr>
        <w:t xml:space="preserve">v České republice. </w:t>
      </w:r>
      <w:r w:rsidR="00652859" w:rsidRPr="005F4A62">
        <w:rPr>
          <w:rFonts w:ascii="Tahoma" w:hAnsi="Tahoma" w:cs="Tahoma"/>
          <w:sz w:val="20"/>
          <w:szCs w:val="20"/>
        </w:rPr>
        <w:t>Každoročně</w:t>
      </w:r>
      <w:r w:rsidR="00393EEA" w:rsidRPr="005F4A62">
        <w:rPr>
          <w:rFonts w:ascii="Tahoma" w:hAnsi="Tahoma" w:cs="Tahoma"/>
          <w:sz w:val="20"/>
          <w:szCs w:val="20"/>
        </w:rPr>
        <w:t xml:space="preserve"> je zde hospitalizováno okolo 1 200 dětí, dalších zhruba 8 </w:t>
      </w:r>
      <w:r w:rsidR="00652859" w:rsidRPr="005F4A62">
        <w:rPr>
          <w:rFonts w:ascii="Tahoma" w:hAnsi="Tahoma" w:cs="Tahoma"/>
          <w:sz w:val="20"/>
          <w:szCs w:val="20"/>
        </w:rPr>
        <w:t xml:space="preserve">000 pacientů je ošetřeno ambulantně. </w:t>
      </w:r>
      <w:r w:rsidRPr="005F4A62">
        <w:rPr>
          <w:rFonts w:ascii="Tahoma" w:hAnsi="Tahoma" w:cs="Tahoma"/>
          <w:sz w:val="20"/>
          <w:szCs w:val="20"/>
        </w:rPr>
        <w:t xml:space="preserve">Zabývá se diagnostikou a léčbou </w:t>
      </w:r>
      <w:r w:rsidRPr="005F4A62">
        <w:rPr>
          <w:rFonts w:ascii="Tahoma" w:hAnsi="Tahoma" w:cs="Tahoma"/>
          <w:b/>
          <w:bCs/>
          <w:sz w:val="20"/>
          <w:szCs w:val="20"/>
        </w:rPr>
        <w:t>celého spektra neurologických onemocnění dětského věku</w:t>
      </w:r>
      <w:r w:rsidR="00652859" w:rsidRPr="005F4A6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52859" w:rsidRPr="005F4A62">
        <w:rPr>
          <w:rFonts w:ascii="Tahoma" w:hAnsi="Tahoma" w:cs="Tahoma"/>
          <w:sz w:val="20"/>
          <w:szCs w:val="20"/>
        </w:rPr>
        <w:t>u dětí</w:t>
      </w:r>
      <w:r w:rsidRPr="005F4A62">
        <w:rPr>
          <w:rFonts w:ascii="Tahoma" w:hAnsi="Tahoma" w:cs="Tahoma"/>
          <w:sz w:val="20"/>
          <w:szCs w:val="20"/>
        </w:rPr>
        <w:t xml:space="preserve"> od narození do dovršených 18 let věku </w:t>
      </w:r>
      <w:r w:rsidRPr="005F4A62">
        <w:rPr>
          <w:rFonts w:ascii="Tahoma" w:hAnsi="Tahoma" w:cs="Tahoma"/>
          <w:b/>
          <w:bCs/>
          <w:sz w:val="20"/>
          <w:szCs w:val="20"/>
        </w:rPr>
        <w:t>z celé ČR</w:t>
      </w:r>
      <w:r w:rsidRPr="005F4A62">
        <w:rPr>
          <w:rFonts w:ascii="Tahoma" w:hAnsi="Tahoma" w:cs="Tahoma"/>
          <w:sz w:val="20"/>
          <w:szCs w:val="20"/>
        </w:rPr>
        <w:t>; v rámci některých programů a center (např. programu chirurgické léčby epilepsie</w:t>
      </w:r>
      <w:r w:rsidR="00652859" w:rsidRPr="005F4A62">
        <w:rPr>
          <w:rFonts w:ascii="Tahoma" w:hAnsi="Tahoma" w:cs="Tahoma"/>
          <w:sz w:val="20"/>
          <w:szCs w:val="20"/>
        </w:rPr>
        <w:t>)</w:t>
      </w:r>
      <w:r w:rsidRPr="005F4A62">
        <w:rPr>
          <w:rFonts w:ascii="Tahoma" w:hAnsi="Tahoma" w:cs="Tahoma"/>
          <w:sz w:val="20"/>
          <w:szCs w:val="20"/>
        </w:rPr>
        <w:t xml:space="preserve"> </w:t>
      </w:r>
      <w:r w:rsidR="00652859" w:rsidRPr="005F4A62">
        <w:rPr>
          <w:rFonts w:ascii="Tahoma" w:hAnsi="Tahoma" w:cs="Tahoma"/>
          <w:b/>
          <w:sz w:val="20"/>
          <w:szCs w:val="20"/>
        </w:rPr>
        <w:t>nabízí pomoc i</w:t>
      </w:r>
      <w:r w:rsidRPr="005F4A62">
        <w:rPr>
          <w:rFonts w:ascii="Tahoma" w:hAnsi="Tahoma" w:cs="Tahoma"/>
          <w:b/>
          <w:sz w:val="20"/>
          <w:szCs w:val="20"/>
        </w:rPr>
        <w:t xml:space="preserve"> </w:t>
      </w:r>
      <w:r w:rsidR="002E28F8" w:rsidRPr="005F4A62">
        <w:rPr>
          <w:rFonts w:ascii="Tahoma" w:hAnsi="Tahoma" w:cs="Tahoma"/>
          <w:b/>
          <w:bCs/>
          <w:sz w:val="20"/>
          <w:szCs w:val="20"/>
        </w:rPr>
        <w:t>děte</w:t>
      </w:r>
      <w:r w:rsidR="00652859" w:rsidRPr="005F4A62">
        <w:rPr>
          <w:rFonts w:ascii="Tahoma" w:hAnsi="Tahoma" w:cs="Tahoma"/>
          <w:b/>
          <w:bCs/>
          <w:sz w:val="20"/>
          <w:szCs w:val="20"/>
        </w:rPr>
        <w:t>m</w:t>
      </w:r>
      <w:r w:rsidRPr="005F4A62">
        <w:rPr>
          <w:rFonts w:ascii="Tahoma" w:hAnsi="Tahoma" w:cs="Tahoma"/>
          <w:b/>
          <w:bCs/>
          <w:sz w:val="20"/>
          <w:szCs w:val="20"/>
        </w:rPr>
        <w:t xml:space="preserve"> ze zahraničí</w:t>
      </w:r>
      <w:r w:rsidRPr="005F4A62">
        <w:rPr>
          <w:rFonts w:ascii="Tahoma" w:hAnsi="Tahoma" w:cs="Tahoma"/>
          <w:bCs/>
          <w:sz w:val="20"/>
          <w:szCs w:val="20"/>
        </w:rPr>
        <w:t xml:space="preserve">. </w:t>
      </w:r>
      <w:r w:rsidRPr="005F4A62">
        <w:rPr>
          <w:rFonts w:ascii="Tahoma" w:hAnsi="Tahoma" w:cs="Tahoma"/>
          <w:sz w:val="20"/>
          <w:szCs w:val="20"/>
        </w:rPr>
        <w:t xml:space="preserve">Klinika je také uznávaným </w:t>
      </w:r>
      <w:proofErr w:type="spellStart"/>
      <w:r w:rsidRPr="005F4A62">
        <w:rPr>
          <w:rFonts w:ascii="Tahoma" w:hAnsi="Tahoma" w:cs="Tahoma"/>
          <w:sz w:val="20"/>
          <w:szCs w:val="20"/>
        </w:rPr>
        <w:t>pre</w:t>
      </w:r>
      <w:proofErr w:type="spellEnd"/>
      <w:r w:rsidRPr="005F4A62">
        <w:rPr>
          <w:rFonts w:ascii="Tahoma" w:hAnsi="Tahoma" w:cs="Tahoma"/>
          <w:sz w:val="20"/>
          <w:szCs w:val="20"/>
        </w:rPr>
        <w:t xml:space="preserve">- i postgraduálním </w:t>
      </w:r>
      <w:r w:rsidRPr="005F4A62">
        <w:rPr>
          <w:rFonts w:ascii="Tahoma" w:hAnsi="Tahoma" w:cs="Tahoma"/>
          <w:b/>
          <w:bCs/>
          <w:sz w:val="20"/>
          <w:szCs w:val="20"/>
        </w:rPr>
        <w:t xml:space="preserve">výukovým pracovištěm </w:t>
      </w:r>
      <w:r w:rsidRPr="005F4A62">
        <w:rPr>
          <w:rFonts w:ascii="Tahoma" w:hAnsi="Tahoma" w:cs="Tahoma"/>
          <w:sz w:val="20"/>
          <w:szCs w:val="20"/>
        </w:rPr>
        <w:t xml:space="preserve">a </w:t>
      </w:r>
      <w:r w:rsidRPr="005F4A62">
        <w:rPr>
          <w:rFonts w:ascii="Tahoma" w:hAnsi="Tahoma" w:cs="Tahoma"/>
          <w:b/>
          <w:bCs/>
          <w:sz w:val="20"/>
          <w:szCs w:val="20"/>
        </w:rPr>
        <w:t xml:space="preserve">vědecko-výzkumným centrem </w:t>
      </w:r>
      <w:r w:rsidRPr="005F4A62">
        <w:rPr>
          <w:rFonts w:ascii="Tahoma" w:hAnsi="Tahoma" w:cs="Tahoma"/>
          <w:sz w:val="20"/>
          <w:szCs w:val="20"/>
        </w:rPr>
        <w:t>zapojeným do mnoha mezioborových i mezinárodních projektů.</w:t>
      </w:r>
      <w:r w:rsidR="002D1580" w:rsidRPr="005F4A62">
        <w:rPr>
          <w:rFonts w:ascii="Tahoma" w:hAnsi="Tahoma" w:cs="Tahoma"/>
          <w:sz w:val="20"/>
          <w:szCs w:val="20"/>
        </w:rPr>
        <w:t xml:space="preserve"> Při klinice fungují </w:t>
      </w:r>
      <w:r w:rsidR="002D1580" w:rsidRPr="005F4A62">
        <w:rPr>
          <w:rFonts w:ascii="Tahoma" w:hAnsi="Tahoma" w:cs="Tahoma"/>
          <w:b/>
          <w:sz w:val="20"/>
          <w:szCs w:val="20"/>
        </w:rPr>
        <w:t>centra</w:t>
      </w:r>
      <w:r w:rsidR="002D1580" w:rsidRPr="005F4A62">
        <w:rPr>
          <w:rFonts w:ascii="Tahoma" w:hAnsi="Tahoma" w:cs="Tahoma"/>
          <w:sz w:val="20"/>
          <w:szCs w:val="20"/>
        </w:rPr>
        <w:t xml:space="preserve"> pro epilepsie</w:t>
      </w:r>
      <w:r w:rsidR="0086426A" w:rsidRPr="005F4A62">
        <w:rPr>
          <w:rFonts w:ascii="Tahoma" w:hAnsi="Tahoma" w:cs="Tahoma"/>
          <w:sz w:val="20"/>
          <w:szCs w:val="20"/>
        </w:rPr>
        <w:t xml:space="preserve">, </w:t>
      </w:r>
      <w:r w:rsidR="002D1580" w:rsidRPr="005F4A62">
        <w:rPr>
          <w:rFonts w:ascii="Tahoma" w:hAnsi="Tahoma" w:cs="Tahoma"/>
          <w:sz w:val="20"/>
          <w:szCs w:val="20"/>
        </w:rPr>
        <w:t>nervosvalová onemocnění, roztroušenou sklerózu a další autoimunitní onemocnění nervové soustavy, hereditární ataxie a poruchy spánku u dětí.</w:t>
      </w:r>
      <w:r w:rsidR="0086426A" w:rsidRPr="005F4A62">
        <w:rPr>
          <w:rFonts w:ascii="Tahoma" w:hAnsi="Tahoma" w:cs="Tahoma"/>
          <w:sz w:val="20"/>
          <w:szCs w:val="20"/>
        </w:rPr>
        <w:t xml:space="preserve"> Klinika je součástí </w:t>
      </w:r>
      <w:proofErr w:type="spellStart"/>
      <w:r w:rsidR="0086426A" w:rsidRPr="005F4A62">
        <w:rPr>
          <w:rFonts w:ascii="Tahoma" w:hAnsi="Tahoma" w:cs="Tahoma"/>
          <w:sz w:val="20"/>
          <w:szCs w:val="20"/>
        </w:rPr>
        <w:t>Epileptologického</w:t>
      </w:r>
      <w:proofErr w:type="spellEnd"/>
      <w:r w:rsidR="0086426A" w:rsidRPr="005F4A62">
        <w:rPr>
          <w:rFonts w:ascii="Tahoma" w:hAnsi="Tahoma" w:cs="Tahoma"/>
          <w:sz w:val="20"/>
          <w:szCs w:val="20"/>
        </w:rPr>
        <w:t xml:space="preserve"> výzkumného centra (</w:t>
      </w:r>
      <w:proofErr w:type="spellStart"/>
      <w:r w:rsidR="0086426A" w:rsidRPr="005F4A62">
        <w:rPr>
          <w:rFonts w:ascii="Tahoma" w:hAnsi="Tahoma" w:cs="Tahoma"/>
          <w:sz w:val="20"/>
          <w:szCs w:val="20"/>
        </w:rPr>
        <w:t>EpiReC</w:t>
      </w:r>
      <w:proofErr w:type="spellEnd"/>
      <w:r w:rsidR="0086426A" w:rsidRPr="005F4A62">
        <w:rPr>
          <w:rFonts w:ascii="Tahoma" w:hAnsi="Tahoma" w:cs="Tahoma"/>
          <w:sz w:val="20"/>
          <w:szCs w:val="20"/>
        </w:rPr>
        <w:t>).</w:t>
      </w:r>
    </w:p>
    <w:p w:rsidR="00535137" w:rsidRPr="005F4A62" w:rsidRDefault="00535137" w:rsidP="005F4A62">
      <w:pPr>
        <w:pStyle w:val="-wm-msonormal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:rsidR="00535137" w:rsidRPr="005F4A62" w:rsidRDefault="002E28F8" w:rsidP="005F4A62">
      <w:pPr>
        <w:spacing w:after="240"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5F4A62">
        <w:rPr>
          <w:rFonts w:ascii="Tahoma" w:hAnsi="Tahoma" w:cs="Tahoma"/>
          <w:b/>
          <w:sz w:val="20"/>
          <w:szCs w:val="20"/>
        </w:rPr>
        <w:t xml:space="preserve">Rodiny zmíněných pacientů a uvedení lékaři jsou </w:t>
      </w:r>
      <w:r w:rsidR="00E91FC4" w:rsidRPr="005F4A62">
        <w:rPr>
          <w:rFonts w:ascii="Tahoma" w:hAnsi="Tahoma" w:cs="Tahoma"/>
          <w:b/>
          <w:sz w:val="20"/>
          <w:szCs w:val="20"/>
        </w:rPr>
        <w:t xml:space="preserve">po domluvě s tiskovým oddělením 2. LF UK a FN Motol </w:t>
      </w:r>
      <w:r w:rsidRPr="005F4A62">
        <w:rPr>
          <w:rFonts w:ascii="Tahoma" w:hAnsi="Tahoma" w:cs="Tahoma"/>
          <w:b/>
          <w:sz w:val="20"/>
          <w:szCs w:val="20"/>
        </w:rPr>
        <w:t>připraveni</w:t>
      </w:r>
      <w:r w:rsidR="00535137" w:rsidRPr="005F4A62">
        <w:rPr>
          <w:rFonts w:ascii="Tahoma" w:hAnsi="Tahoma" w:cs="Tahoma"/>
          <w:b/>
          <w:sz w:val="20"/>
          <w:szCs w:val="20"/>
        </w:rPr>
        <w:t xml:space="preserve"> zodpov</w:t>
      </w:r>
      <w:r w:rsidRPr="005F4A62">
        <w:rPr>
          <w:rFonts w:ascii="Tahoma" w:hAnsi="Tahoma" w:cs="Tahoma"/>
          <w:b/>
          <w:sz w:val="20"/>
          <w:szCs w:val="20"/>
        </w:rPr>
        <w:t>ědět</w:t>
      </w:r>
      <w:r w:rsidR="00AF7F11" w:rsidRPr="005F4A62">
        <w:rPr>
          <w:rFonts w:ascii="Tahoma" w:hAnsi="Tahoma" w:cs="Tahoma"/>
          <w:b/>
          <w:sz w:val="20"/>
          <w:szCs w:val="20"/>
        </w:rPr>
        <w:t xml:space="preserve"> v</w:t>
      </w:r>
      <w:r w:rsidR="00535137" w:rsidRPr="005F4A62">
        <w:rPr>
          <w:rFonts w:ascii="Tahoma" w:hAnsi="Tahoma" w:cs="Tahoma"/>
          <w:b/>
          <w:sz w:val="20"/>
          <w:szCs w:val="20"/>
        </w:rPr>
        <w:t>aše dotazy</w:t>
      </w:r>
      <w:r w:rsidR="00747559" w:rsidRPr="005F4A62">
        <w:rPr>
          <w:rFonts w:ascii="Tahoma" w:hAnsi="Tahoma" w:cs="Tahoma"/>
          <w:b/>
          <w:sz w:val="20"/>
          <w:szCs w:val="20"/>
        </w:rPr>
        <w:t>.</w:t>
      </w:r>
    </w:p>
    <w:p w:rsidR="00747559" w:rsidRPr="005F4A62" w:rsidRDefault="00747559" w:rsidP="003160CB">
      <w:pPr>
        <w:spacing w:after="240" w:line="276" w:lineRule="auto"/>
        <w:rPr>
          <w:rFonts w:ascii="Tahoma" w:hAnsi="Tahoma" w:cs="Tahoma"/>
          <w:b/>
          <w:sz w:val="20"/>
          <w:szCs w:val="20"/>
        </w:rPr>
      </w:pPr>
      <w:r w:rsidRPr="005F4A62">
        <w:rPr>
          <w:rFonts w:ascii="Tahoma" w:hAnsi="Tahoma" w:cs="Tahoma"/>
          <w:b/>
          <w:sz w:val="20"/>
          <w:szCs w:val="20"/>
        </w:rPr>
        <w:t>Kontakty:</w:t>
      </w:r>
    </w:p>
    <w:p w:rsidR="00E82ABF" w:rsidRPr="005F4A62" w:rsidRDefault="00A75FCB" w:rsidP="003160CB">
      <w:pPr>
        <w:spacing w:after="240" w:line="276" w:lineRule="auto"/>
        <w:rPr>
          <w:rFonts w:ascii="Tahoma" w:hAnsi="Tahoma" w:cs="Tahoma"/>
          <w:color w:val="000000"/>
          <w:sz w:val="20"/>
          <w:szCs w:val="20"/>
        </w:rPr>
      </w:pPr>
      <w:r w:rsidRPr="005F4A62">
        <w:rPr>
          <w:rFonts w:ascii="Tahoma" w:hAnsi="Tahoma" w:cs="Tahoma"/>
          <w:color w:val="000000"/>
          <w:sz w:val="20"/>
          <w:szCs w:val="20"/>
        </w:rPr>
        <w:t>Ludmila Šimáčková</w:t>
      </w:r>
      <w:r w:rsidR="00E82ABF" w:rsidRPr="005F4A62">
        <w:rPr>
          <w:rFonts w:ascii="Tahoma" w:hAnsi="Tahoma" w:cs="Tahoma"/>
          <w:color w:val="000000"/>
          <w:sz w:val="20"/>
          <w:szCs w:val="20"/>
        </w:rPr>
        <w:t>, FN Motol, e-mail:</w:t>
      </w:r>
      <w:r w:rsidRPr="005F4A62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8" w:history="1">
        <w:r w:rsidR="005F4A62" w:rsidRPr="00C901B1">
          <w:rPr>
            <w:rStyle w:val="Hypertextovodkaz"/>
            <w:rFonts w:ascii="Tahoma" w:hAnsi="Tahoma" w:cs="Tahoma"/>
            <w:sz w:val="20"/>
            <w:szCs w:val="20"/>
          </w:rPr>
          <w:t>ludmila.simackova@fnmotol.cz</w:t>
        </w:r>
      </w:hyperlink>
      <w:r w:rsidRPr="005F4A62">
        <w:rPr>
          <w:rFonts w:ascii="Tahoma" w:hAnsi="Tahoma" w:cs="Tahoma"/>
          <w:color w:val="000000"/>
          <w:sz w:val="20"/>
          <w:szCs w:val="20"/>
        </w:rPr>
        <w:t>,</w:t>
      </w:r>
      <w:r w:rsidR="005F4A62">
        <w:rPr>
          <w:rFonts w:ascii="Tahoma" w:hAnsi="Tahoma" w:cs="Tahoma"/>
          <w:color w:val="000000"/>
          <w:sz w:val="20"/>
          <w:szCs w:val="20"/>
        </w:rPr>
        <w:t xml:space="preserve"> </w:t>
      </w:r>
      <w:r w:rsidR="00E82ABF" w:rsidRPr="005F4A62">
        <w:rPr>
          <w:rFonts w:ascii="Tahoma" w:hAnsi="Tahoma" w:cs="Tahoma"/>
          <w:color w:val="000000"/>
          <w:sz w:val="20"/>
          <w:szCs w:val="20"/>
        </w:rPr>
        <w:t>tel: 224</w:t>
      </w:r>
      <w:r w:rsidRPr="005F4A62">
        <w:rPr>
          <w:rFonts w:ascii="Tahoma" w:hAnsi="Tahoma" w:cs="Tahoma"/>
          <w:color w:val="000000"/>
          <w:sz w:val="20"/>
          <w:szCs w:val="20"/>
        </w:rPr>
        <w:t> 431 698</w:t>
      </w:r>
    </w:p>
    <w:p w:rsidR="001354D9" w:rsidRPr="005F4A62" w:rsidRDefault="00E82ABF" w:rsidP="003160CB">
      <w:pPr>
        <w:spacing w:after="240" w:line="276" w:lineRule="auto"/>
        <w:rPr>
          <w:rFonts w:ascii="Tahoma" w:hAnsi="Tahoma" w:cs="Tahoma"/>
          <w:color w:val="000000"/>
          <w:sz w:val="20"/>
          <w:szCs w:val="20"/>
        </w:rPr>
      </w:pPr>
      <w:r w:rsidRPr="005F4A62">
        <w:rPr>
          <w:rFonts w:ascii="Tahoma" w:hAnsi="Tahoma" w:cs="Tahoma"/>
          <w:color w:val="000000"/>
          <w:sz w:val="20"/>
          <w:szCs w:val="20"/>
        </w:rPr>
        <w:t xml:space="preserve">Tereza Kůstková, 2. lékařská fakulta UK, e-mail: </w:t>
      </w:r>
      <w:hyperlink r:id="rId9" w:history="1">
        <w:r w:rsidR="00A75FCB" w:rsidRPr="005F4A62">
          <w:rPr>
            <w:rStyle w:val="Hypertextovodkaz"/>
            <w:rFonts w:ascii="Tahoma" w:hAnsi="Tahoma" w:cs="Tahoma"/>
            <w:sz w:val="20"/>
            <w:szCs w:val="20"/>
          </w:rPr>
          <w:t>tereza.kustkova@lfmotol.cuni.cz</w:t>
        </w:r>
      </w:hyperlink>
      <w:r w:rsidRPr="005F4A62">
        <w:rPr>
          <w:rFonts w:ascii="Tahoma" w:hAnsi="Tahoma" w:cs="Tahoma"/>
          <w:color w:val="000000"/>
          <w:sz w:val="20"/>
          <w:szCs w:val="20"/>
        </w:rPr>
        <w:t>, tel: 224 435 929</w:t>
      </w:r>
    </w:p>
    <w:sectPr w:rsidR="001354D9" w:rsidRPr="005F4A62" w:rsidSect="002F6391">
      <w:headerReference w:type="default" r:id="rId10"/>
      <w:footerReference w:type="default" r:id="rId11"/>
      <w:pgSz w:w="11906" w:h="16838"/>
      <w:pgMar w:top="1440" w:right="1080" w:bottom="1440" w:left="1080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69D" w:rsidRDefault="000B769D" w:rsidP="00CE77BA">
      <w:pPr>
        <w:spacing w:line="240" w:lineRule="auto"/>
      </w:pPr>
      <w:r>
        <w:separator/>
      </w:r>
    </w:p>
  </w:endnote>
  <w:endnote w:type="continuationSeparator" w:id="0">
    <w:p w:rsidR="000B769D" w:rsidRDefault="000B769D" w:rsidP="00CE7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FCE" w:rsidRDefault="000B769D" w:rsidP="00710FCE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snapToGrid/>
        <w:color w:val="0072B6"/>
        <w:sz w:val="14"/>
        <w:szCs w:val="14"/>
        <w:lang w:eastAsia="cs-CZ"/>
      </w:rPr>
      <w:pict>
        <v:line id="Přímá spojnice 4" o:spid="_x0000_s2049" style="position:absolute;z-index:251659264;visibility:visible;mso-wrap-distance-top:-3e-5mm;mso-wrap-distance-bottom:-3e-5mm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" strokecolor="#4579b8 [3044]">
          <o:lock v:ext="edit" shapetype="f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69D" w:rsidRDefault="000B769D" w:rsidP="00CE77BA">
      <w:pPr>
        <w:spacing w:line="240" w:lineRule="auto"/>
      </w:pPr>
      <w:r>
        <w:separator/>
      </w:r>
    </w:p>
  </w:footnote>
  <w:footnote w:type="continuationSeparator" w:id="0">
    <w:p w:rsidR="000B769D" w:rsidRDefault="000B769D" w:rsidP="00CE77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FCE" w:rsidRDefault="004350F4" w:rsidP="00710FCE">
    <w:pPr>
      <w:pStyle w:val="Zhlav"/>
    </w:pPr>
    <w:r>
      <w:rPr>
        <w:noProof/>
        <w:snapToGrid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2619375</wp:posOffset>
          </wp:positionH>
          <wp:positionV relativeFrom="margin">
            <wp:posOffset>-1358900</wp:posOffset>
          </wp:positionV>
          <wp:extent cx="1847850" cy="77914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dn bar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779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6391">
      <w:rPr>
        <w:noProof/>
        <w:snapToGrid/>
        <w:lang w:eastAsia="cs-CZ"/>
      </w:rPr>
      <w:drawing>
        <wp:inline distT="0" distB="0" distL="0" distR="0">
          <wp:extent cx="1223645" cy="122400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963" t="-12981" r="-12963" b="-12981"/>
                  <a:stretch/>
                </pic:blipFill>
                <pic:spPr bwMode="auto">
                  <a:xfrm>
                    <a:off x="0" y="0"/>
                    <a:ext cx="1224000" cy="1224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35137">
      <w:rPr>
        <w:noProof/>
        <w:lang w:eastAsia="cs-CZ"/>
      </w:rPr>
      <w:drawing>
        <wp:inline distT="0" distB="0" distL="0" distR="0">
          <wp:extent cx="1223645" cy="1224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942" t="-17199" r="-25942" b="-17199"/>
                  <a:stretch/>
                </pic:blipFill>
                <pic:spPr bwMode="auto">
                  <a:xfrm>
                    <a:off x="0" y="0"/>
                    <a:ext cx="1257594" cy="12579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F6391" w:rsidRPr="002F6391" w:rsidRDefault="002F6391" w:rsidP="002F6391">
    <w:pPr>
      <w:pStyle w:val="Zhlav"/>
      <w:spacing w:line="480" w:lineRule="auto"/>
      <w:rPr>
        <w:rFonts w:asciiTheme="minorHAnsi" w:hAnsiTheme="minorHAnsi"/>
        <w:b/>
      </w:rPr>
    </w:pPr>
    <w:r w:rsidRPr="002F6391">
      <w:rPr>
        <w:rFonts w:asciiTheme="minorHAnsi" w:hAnsiTheme="minorHAnsi"/>
        <w:b/>
      </w:rPr>
      <w:t>Tisková zpráva</w:t>
    </w:r>
    <w:r w:rsidR="005F4A62">
      <w:rPr>
        <w:rFonts w:asciiTheme="minorHAnsi" w:hAnsiTheme="minorHAnsi"/>
        <w:b/>
      </w:rPr>
      <w:t xml:space="preserve"> ze dne 18. 1.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0AAB"/>
    <w:multiLevelType w:val="hybridMultilevel"/>
    <w:tmpl w:val="057CDED4"/>
    <w:lvl w:ilvl="0" w:tplc="E6E8FA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3081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6C98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8C59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643A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6460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7ECE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017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CA79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45E50"/>
    <w:multiLevelType w:val="hybridMultilevel"/>
    <w:tmpl w:val="F05EE098"/>
    <w:lvl w:ilvl="0" w:tplc="EA066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ECC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183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FC0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920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DC1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E2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741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280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8B55D94"/>
    <w:multiLevelType w:val="hybridMultilevel"/>
    <w:tmpl w:val="FEA230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96506"/>
    <w:multiLevelType w:val="hybridMultilevel"/>
    <w:tmpl w:val="DC344066"/>
    <w:lvl w:ilvl="0" w:tplc="D4BCD1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84A79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B00B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B490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8E31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CE4D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487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CE9D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AEF6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72A60"/>
    <w:multiLevelType w:val="multilevel"/>
    <w:tmpl w:val="E00A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047E6A"/>
    <w:multiLevelType w:val="multilevel"/>
    <w:tmpl w:val="EFB8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NDQysTAyMzEzADKMjJV0lIJTi4sz8/NACgxrAT3v0VUsAAAA"/>
  </w:docVars>
  <w:rsids>
    <w:rsidRoot w:val="000C698F"/>
    <w:rsid w:val="00014C46"/>
    <w:rsid w:val="000241AC"/>
    <w:rsid w:val="00041416"/>
    <w:rsid w:val="0004643B"/>
    <w:rsid w:val="00056B5E"/>
    <w:rsid w:val="00056FB0"/>
    <w:rsid w:val="0006262F"/>
    <w:rsid w:val="00073F18"/>
    <w:rsid w:val="0007429A"/>
    <w:rsid w:val="00085565"/>
    <w:rsid w:val="000A1D16"/>
    <w:rsid w:val="000B0DBC"/>
    <w:rsid w:val="000B321E"/>
    <w:rsid w:val="000B3484"/>
    <w:rsid w:val="000B5A2B"/>
    <w:rsid w:val="000B769D"/>
    <w:rsid w:val="000C1886"/>
    <w:rsid w:val="000C698F"/>
    <w:rsid w:val="000D1B01"/>
    <w:rsid w:val="000E6F4F"/>
    <w:rsid w:val="000E74DF"/>
    <w:rsid w:val="000F5E35"/>
    <w:rsid w:val="000F6EA9"/>
    <w:rsid w:val="000F74D3"/>
    <w:rsid w:val="00122763"/>
    <w:rsid w:val="00122A63"/>
    <w:rsid w:val="00122D12"/>
    <w:rsid w:val="0012355A"/>
    <w:rsid w:val="00132032"/>
    <w:rsid w:val="001354D9"/>
    <w:rsid w:val="001373B4"/>
    <w:rsid w:val="0015649D"/>
    <w:rsid w:val="00156677"/>
    <w:rsid w:val="00160193"/>
    <w:rsid w:val="00165021"/>
    <w:rsid w:val="001749E2"/>
    <w:rsid w:val="00181204"/>
    <w:rsid w:val="0018343F"/>
    <w:rsid w:val="001A7A31"/>
    <w:rsid w:val="001C38EA"/>
    <w:rsid w:val="001C39FC"/>
    <w:rsid w:val="001D191D"/>
    <w:rsid w:val="001E0419"/>
    <w:rsid w:val="001E7059"/>
    <w:rsid w:val="001E7971"/>
    <w:rsid w:val="001F3D27"/>
    <w:rsid w:val="00200514"/>
    <w:rsid w:val="002156C5"/>
    <w:rsid w:val="002202B3"/>
    <w:rsid w:val="002221ED"/>
    <w:rsid w:val="00247A69"/>
    <w:rsid w:val="00250149"/>
    <w:rsid w:val="002516E9"/>
    <w:rsid w:val="002611BB"/>
    <w:rsid w:val="0026121F"/>
    <w:rsid w:val="00261A82"/>
    <w:rsid w:val="00286887"/>
    <w:rsid w:val="002A7F9C"/>
    <w:rsid w:val="002B4A9C"/>
    <w:rsid w:val="002C03B9"/>
    <w:rsid w:val="002C1ABE"/>
    <w:rsid w:val="002D1580"/>
    <w:rsid w:val="002E28F8"/>
    <w:rsid w:val="002F6391"/>
    <w:rsid w:val="00305CB8"/>
    <w:rsid w:val="003160CB"/>
    <w:rsid w:val="00322C37"/>
    <w:rsid w:val="0033135D"/>
    <w:rsid w:val="0033611E"/>
    <w:rsid w:val="003579AF"/>
    <w:rsid w:val="00362311"/>
    <w:rsid w:val="00393EEA"/>
    <w:rsid w:val="003A0215"/>
    <w:rsid w:val="003A3874"/>
    <w:rsid w:val="003A4773"/>
    <w:rsid w:val="003A79E6"/>
    <w:rsid w:val="003B144D"/>
    <w:rsid w:val="003B2092"/>
    <w:rsid w:val="003B3650"/>
    <w:rsid w:val="003C1614"/>
    <w:rsid w:val="003E1E03"/>
    <w:rsid w:val="003F2D44"/>
    <w:rsid w:val="00405BE9"/>
    <w:rsid w:val="004350F4"/>
    <w:rsid w:val="004450F6"/>
    <w:rsid w:val="00450551"/>
    <w:rsid w:val="004526BC"/>
    <w:rsid w:val="004806B1"/>
    <w:rsid w:val="00482007"/>
    <w:rsid w:val="00486471"/>
    <w:rsid w:val="00492E55"/>
    <w:rsid w:val="004938CB"/>
    <w:rsid w:val="00494309"/>
    <w:rsid w:val="0049592D"/>
    <w:rsid w:val="004A0F73"/>
    <w:rsid w:val="004A41D0"/>
    <w:rsid w:val="004B751E"/>
    <w:rsid w:val="004C3990"/>
    <w:rsid w:val="004E70B0"/>
    <w:rsid w:val="004F0396"/>
    <w:rsid w:val="004F23D2"/>
    <w:rsid w:val="0050647E"/>
    <w:rsid w:val="00510F24"/>
    <w:rsid w:val="00514689"/>
    <w:rsid w:val="00520704"/>
    <w:rsid w:val="00532211"/>
    <w:rsid w:val="00535137"/>
    <w:rsid w:val="0054389D"/>
    <w:rsid w:val="00545772"/>
    <w:rsid w:val="00562E07"/>
    <w:rsid w:val="0057291C"/>
    <w:rsid w:val="005820DB"/>
    <w:rsid w:val="005C3316"/>
    <w:rsid w:val="005C51EF"/>
    <w:rsid w:val="005C5E2C"/>
    <w:rsid w:val="005D3361"/>
    <w:rsid w:val="005E16B8"/>
    <w:rsid w:val="005E3B53"/>
    <w:rsid w:val="005F4694"/>
    <w:rsid w:val="005F4A62"/>
    <w:rsid w:val="005F5935"/>
    <w:rsid w:val="00604672"/>
    <w:rsid w:val="00616319"/>
    <w:rsid w:val="00623586"/>
    <w:rsid w:val="00647F3A"/>
    <w:rsid w:val="00652859"/>
    <w:rsid w:val="00655295"/>
    <w:rsid w:val="00670202"/>
    <w:rsid w:val="00672B56"/>
    <w:rsid w:val="006878C9"/>
    <w:rsid w:val="00695B44"/>
    <w:rsid w:val="006A025E"/>
    <w:rsid w:val="006A04B8"/>
    <w:rsid w:val="006B14CE"/>
    <w:rsid w:val="006B4572"/>
    <w:rsid w:val="006C5D7F"/>
    <w:rsid w:val="006E2624"/>
    <w:rsid w:val="006E73E4"/>
    <w:rsid w:val="00705520"/>
    <w:rsid w:val="00710B89"/>
    <w:rsid w:val="00710FCE"/>
    <w:rsid w:val="00723C60"/>
    <w:rsid w:val="00726EAA"/>
    <w:rsid w:val="0074066F"/>
    <w:rsid w:val="00747559"/>
    <w:rsid w:val="00747A48"/>
    <w:rsid w:val="0075179F"/>
    <w:rsid w:val="00757D29"/>
    <w:rsid w:val="00766545"/>
    <w:rsid w:val="00781E0C"/>
    <w:rsid w:val="0079072E"/>
    <w:rsid w:val="007948AF"/>
    <w:rsid w:val="00796182"/>
    <w:rsid w:val="00797827"/>
    <w:rsid w:val="007C73B6"/>
    <w:rsid w:val="007D5943"/>
    <w:rsid w:val="007D63A4"/>
    <w:rsid w:val="007D6CE2"/>
    <w:rsid w:val="007E0050"/>
    <w:rsid w:val="007F1E08"/>
    <w:rsid w:val="00812C15"/>
    <w:rsid w:val="008177E5"/>
    <w:rsid w:val="00820750"/>
    <w:rsid w:val="0083373F"/>
    <w:rsid w:val="00834E57"/>
    <w:rsid w:val="00835D72"/>
    <w:rsid w:val="0086187F"/>
    <w:rsid w:val="0086426A"/>
    <w:rsid w:val="00882622"/>
    <w:rsid w:val="008853F9"/>
    <w:rsid w:val="00890E2D"/>
    <w:rsid w:val="00893971"/>
    <w:rsid w:val="00894EDD"/>
    <w:rsid w:val="0089533B"/>
    <w:rsid w:val="008A3579"/>
    <w:rsid w:val="008B4476"/>
    <w:rsid w:val="008E4431"/>
    <w:rsid w:val="008E65ED"/>
    <w:rsid w:val="008F0888"/>
    <w:rsid w:val="008F131D"/>
    <w:rsid w:val="008F7F04"/>
    <w:rsid w:val="00910DE5"/>
    <w:rsid w:val="00956046"/>
    <w:rsid w:val="00961C55"/>
    <w:rsid w:val="0097068E"/>
    <w:rsid w:val="00972382"/>
    <w:rsid w:val="00975851"/>
    <w:rsid w:val="009829FC"/>
    <w:rsid w:val="009866CC"/>
    <w:rsid w:val="00986CEB"/>
    <w:rsid w:val="00991731"/>
    <w:rsid w:val="00993C6E"/>
    <w:rsid w:val="009A322D"/>
    <w:rsid w:val="009D0EFC"/>
    <w:rsid w:val="009D6CFD"/>
    <w:rsid w:val="009D780C"/>
    <w:rsid w:val="009E22FE"/>
    <w:rsid w:val="009F0508"/>
    <w:rsid w:val="009F4374"/>
    <w:rsid w:val="009F458F"/>
    <w:rsid w:val="00A02541"/>
    <w:rsid w:val="00A10CF0"/>
    <w:rsid w:val="00A11DB6"/>
    <w:rsid w:val="00A23016"/>
    <w:rsid w:val="00A24DA5"/>
    <w:rsid w:val="00A2723E"/>
    <w:rsid w:val="00A365B0"/>
    <w:rsid w:val="00A40F1D"/>
    <w:rsid w:val="00A435F0"/>
    <w:rsid w:val="00A47ADB"/>
    <w:rsid w:val="00A56742"/>
    <w:rsid w:val="00A6494E"/>
    <w:rsid w:val="00A75FCB"/>
    <w:rsid w:val="00A83491"/>
    <w:rsid w:val="00A86D83"/>
    <w:rsid w:val="00A87A32"/>
    <w:rsid w:val="00A9236D"/>
    <w:rsid w:val="00AA0C24"/>
    <w:rsid w:val="00AA2804"/>
    <w:rsid w:val="00AA2BD8"/>
    <w:rsid w:val="00AC3C16"/>
    <w:rsid w:val="00AD1F22"/>
    <w:rsid w:val="00AE2A5B"/>
    <w:rsid w:val="00AE6C5E"/>
    <w:rsid w:val="00AF18FA"/>
    <w:rsid w:val="00AF7F11"/>
    <w:rsid w:val="00B057E5"/>
    <w:rsid w:val="00B10031"/>
    <w:rsid w:val="00B10B73"/>
    <w:rsid w:val="00B20267"/>
    <w:rsid w:val="00B40535"/>
    <w:rsid w:val="00B47BD5"/>
    <w:rsid w:val="00B554F9"/>
    <w:rsid w:val="00B74A9E"/>
    <w:rsid w:val="00B80409"/>
    <w:rsid w:val="00B816CF"/>
    <w:rsid w:val="00B818C0"/>
    <w:rsid w:val="00B869DF"/>
    <w:rsid w:val="00B87ABA"/>
    <w:rsid w:val="00B93C63"/>
    <w:rsid w:val="00B96C6D"/>
    <w:rsid w:val="00BB49D0"/>
    <w:rsid w:val="00BB7DD2"/>
    <w:rsid w:val="00BC097E"/>
    <w:rsid w:val="00BD3DE6"/>
    <w:rsid w:val="00BE465A"/>
    <w:rsid w:val="00BE5D68"/>
    <w:rsid w:val="00BF7E35"/>
    <w:rsid w:val="00C0764B"/>
    <w:rsid w:val="00C14DCC"/>
    <w:rsid w:val="00C1559F"/>
    <w:rsid w:val="00C163E5"/>
    <w:rsid w:val="00C1705C"/>
    <w:rsid w:val="00C20CBD"/>
    <w:rsid w:val="00C2679E"/>
    <w:rsid w:val="00C36127"/>
    <w:rsid w:val="00C41048"/>
    <w:rsid w:val="00C4195D"/>
    <w:rsid w:val="00C47ECF"/>
    <w:rsid w:val="00C50239"/>
    <w:rsid w:val="00C532D1"/>
    <w:rsid w:val="00C5782A"/>
    <w:rsid w:val="00C61896"/>
    <w:rsid w:val="00C62F53"/>
    <w:rsid w:val="00C7577B"/>
    <w:rsid w:val="00C77F5E"/>
    <w:rsid w:val="00C8424B"/>
    <w:rsid w:val="00CA2340"/>
    <w:rsid w:val="00CA3129"/>
    <w:rsid w:val="00CB5477"/>
    <w:rsid w:val="00CE4A18"/>
    <w:rsid w:val="00CE77BA"/>
    <w:rsid w:val="00CF641F"/>
    <w:rsid w:val="00D216CB"/>
    <w:rsid w:val="00D5048B"/>
    <w:rsid w:val="00D50EAD"/>
    <w:rsid w:val="00D52660"/>
    <w:rsid w:val="00D60D4A"/>
    <w:rsid w:val="00D9081E"/>
    <w:rsid w:val="00D9217C"/>
    <w:rsid w:val="00D93CB6"/>
    <w:rsid w:val="00DA161B"/>
    <w:rsid w:val="00DA3948"/>
    <w:rsid w:val="00DB1FCF"/>
    <w:rsid w:val="00DB7420"/>
    <w:rsid w:val="00DC04CC"/>
    <w:rsid w:val="00DE1CD7"/>
    <w:rsid w:val="00DF1C46"/>
    <w:rsid w:val="00DF7BFB"/>
    <w:rsid w:val="00E320CC"/>
    <w:rsid w:val="00E34D91"/>
    <w:rsid w:val="00E5662D"/>
    <w:rsid w:val="00E57C70"/>
    <w:rsid w:val="00E722A8"/>
    <w:rsid w:val="00E72D53"/>
    <w:rsid w:val="00E76174"/>
    <w:rsid w:val="00E80165"/>
    <w:rsid w:val="00E82ABF"/>
    <w:rsid w:val="00E83BBC"/>
    <w:rsid w:val="00E87233"/>
    <w:rsid w:val="00E91FC4"/>
    <w:rsid w:val="00EC6514"/>
    <w:rsid w:val="00EC7CB5"/>
    <w:rsid w:val="00ED67BA"/>
    <w:rsid w:val="00F0646B"/>
    <w:rsid w:val="00F065F3"/>
    <w:rsid w:val="00F41075"/>
    <w:rsid w:val="00F46CDE"/>
    <w:rsid w:val="00F56E92"/>
    <w:rsid w:val="00F63983"/>
    <w:rsid w:val="00F71AB7"/>
    <w:rsid w:val="00F750E4"/>
    <w:rsid w:val="00FA0D2E"/>
    <w:rsid w:val="00FA37B4"/>
    <w:rsid w:val="00FA4B63"/>
    <w:rsid w:val="00FB3F91"/>
    <w:rsid w:val="00FC3DB4"/>
    <w:rsid w:val="00FC474C"/>
    <w:rsid w:val="00FD2BAE"/>
    <w:rsid w:val="00FD7AA7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35547B4-F406-4580-AB1F-359761A4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18C0"/>
    <w:pPr>
      <w:spacing w:after="0" w:line="360" w:lineRule="auto"/>
    </w:pPr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BE5D68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Mangal"/>
      <w:snapToGrid/>
      <w:color w:val="365F91" w:themeColor="accent1" w:themeShade="BF"/>
      <w:sz w:val="32"/>
      <w:szCs w:val="29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7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7BA"/>
    <w:rPr>
      <w:rFonts w:ascii="Tahoma" w:hAnsi="Tahoma" w:cs="Tahoma"/>
      <w:snapToGrid w:val="0"/>
      <w:sz w:val="16"/>
      <w:szCs w:val="16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character" w:styleId="Hypertextovodkaz">
    <w:name w:val="Hyperlink"/>
    <w:uiPriority w:val="99"/>
    <w:unhideWhenUsed/>
    <w:rsid w:val="00710FCE"/>
    <w:rPr>
      <w:color w:val="0000FF"/>
      <w:u w:val="single"/>
    </w:rPr>
  </w:style>
  <w:style w:type="character" w:customStyle="1" w:styleId="InternetLink">
    <w:name w:val="Internet Link"/>
    <w:rsid w:val="000E74DF"/>
    <w:rPr>
      <w:color w:val="0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6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C6D"/>
    <w:rPr>
      <w:rFonts w:ascii="Times New Roman" w:hAnsi="Times New Roman" w:cs="Times New Roman"/>
      <w:snapToGrid w:val="0"/>
      <w:sz w:val="20"/>
      <w:szCs w:val="20"/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C6D"/>
    <w:rPr>
      <w:rFonts w:ascii="Times New Roman" w:hAnsi="Times New Roman" w:cs="Times New Roman"/>
      <w:b/>
      <w:bCs/>
      <w:snapToGrid w:val="0"/>
      <w:sz w:val="20"/>
      <w:szCs w:val="20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4526BC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7577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1ABE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</w:rPr>
  </w:style>
  <w:style w:type="paragraph" w:styleId="Bezmezer">
    <w:name w:val="No Spacing"/>
    <w:uiPriority w:val="1"/>
    <w:qFormat/>
    <w:rsid w:val="002C1ABE"/>
    <w:pPr>
      <w:spacing w:after="0" w:line="240" w:lineRule="auto"/>
    </w:pPr>
    <w:rPr>
      <w:rFonts w:eastAsiaTheme="minorHAns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72B56"/>
    <w:pPr>
      <w:spacing w:line="240" w:lineRule="auto"/>
    </w:pPr>
    <w:rPr>
      <w:rFonts w:ascii="Calibri" w:eastAsiaTheme="minorHAnsi" w:hAnsi="Calibri" w:cstheme="minorBidi"/>
      <w:snapToGrid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72B56"/>
    <w:rPr>
      <w:rFonts w:ascii="Calibri" w:eastAsiaTheme="minorHAnsi" w:hAnsi="Calibri"/>
      <w:szCs w:val="21"/>
    </w:rPr>
  </w:style>
  <w:style w:type="character" w:customStyle="1" w:styleId="apple-converted-space">
    <w:name w:val="apple-converted-space"/>
    <w:basedOn w:val="Standardnpsmoodstavce"/>
    <w:rsid w:val="00E722A8"/>
  </w:style>
  <w:style w:type="character" w:customStyle="1" w:styleId="s1">
    <w:name w:val="s1"/>
    <w:rsid w:val="000D1B01"/>
  </w:style>
  <w:style w:type="character" w:styleId="Siln">
    <w:name w:val="Strong"/>
    <w:basedOn w:val="Standardnpsmoodstavce"/>
    <w:uiPriority w:val="22"/>
    <w:qFormat/>
    <w:rsid w:val="008E6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E65ED"/>
    <w:pPr>
      <w:spacing w:before="240" w:after="240" w:line="240" w:lineRule="auto"/>
    </w:pPr>
    <w:rPr>
      <w:snapToGrid/>
      <w:lang w:eastAsia="cs-CZ"/>
    </w:rPr>
  </w:style>
  <w:style w:type="character" w:styleId="Zdraznn">
    <w:name w:val="Emphasis"/>
    <w:basedOn w:val="Standardnpsmoodstavce"/>
    <w:uiPriority w:val="20"/>
    <w:qFormat/>
    <w:rsid w:val="008E65ED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BE5D68"/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zh-CN" w:bidi="hi-IN"/>
    </w:rPr>
  </w:style>
  <w:style w:type="paragraph" w:styleId="Zkladntext">
    <w:name w:val="Body Text"/>
    <w:basedOn w:val="Normln"/>
    <w:link w:val="ZkladntextChar"/>
    <w:semiHidden/>
    <w:unhideWhenUsed/>
    <w:rsid w:val="00BE5D68"/>
    <w:pPr>
      <w:spacing w:after="140" w:line="288" w:lineRule="auto"/>
    </w:pPr>
    <w:rPr>
      <w:rFonts w:ascii="Liberation Serif" w:eastAsia="SimSun" w:hAnsi="Liberation Serif" w:cs="Lucida Sans"/>
      <w:snapToGrid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BE5D68"/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7A3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35137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paragraph" w:customStyle="1" w:styleId="-wm-msonormal">
    <w:name w:val="-wm-msonormal"/>
    <w:basedOn w:val="Normln"/>
    <w:rsid w:val="001D191D"/>
    <w:pPr>
      <w:spacing w:before="100" w:beforeAutospacing="1" w:after="100" w:afterAutospacing="1" w:line="240" w:lineRule="auto"/>
    </w:pPr>
    <w:rPr>
      <w:snapToGrid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94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8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7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7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1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63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43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38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7473">
          <w:marLeft w:val="1282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0232">
          <w:marLeft w:val="1282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1843">
          <w:marLeft w:val="59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8059">
          <w:marLeft w:val="59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9990">
          <w:marLeft w:val="59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7610">
          <w:marLeft w:val="59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188">
          <w:marLeft w:val="59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mila.simackova@fnmoto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reza.kustkova@lfmotol.cuni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C1798-4BC1-4F07-B6C4-6A431866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801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Černoch Viktor</dc:creator>
  <cp:lastModifiedBy>Tereza Kustkova</cp:lastModifiedBy>
  <cp:revision>5</cp:revision>
  <cp:lastPrinted>2021-01-15T08:40:00Z</cp:lastPrinted>
  <dcterms:created xsi:type="dcterms:W3CDTF">2021-01-15T08:38:00Z</dcterms:created>
  <dcterms:modified xsi:type="dcterms:W3CDTF">2021-01-18T13:06:00Z</dcterms:modified>
</cp:coreProperties>
</file>