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EA3" w:rsidRDefault="00074EA3" w:rsidP="004A2833"/>
    <w:p w:rsidR="00610086" w:rsidRPr="00937A08" w:rsidRDefault="00610086" w:rsidP="004A2833">
      <w:pPr>
        <w:rPr>
          <w:b/>
        </w:rPr>
      </w:pPr>
    </w:p>
    <w:p w:rsidR="00937A08" w:rsidRPr="00937A08" w:rsidRDefault="00FF27A8" w:rsidP="004A2833">
      <w:pPr>
        <w:rPr>
          <w:b/>
        </w:rPr>
      </w:pPr>
      <w:r>
        <w:rPr>
          <w:b/>
        </w:rPr>
        <w:t>TISKOVÁ ZPRÁVA</w:t>
      </w:r>
    </w:p>
    <w:p w:rsidR="00B74239" w:rsidRDefault="00B74239" w:rsidP="004A2833"/>
    <w:p w:rsidR="00FF27A8" w:rsidRPr="00FA778A" w:rsidRDefault="00585B84" w:rsidP="00FA778A">
      <w:pPr>
        <w:pStyle w:val="Normlnweb"/>
        <w:rPr>
          <w:rFonts w:asciiTheme="minorHAnsi" w:hAnsiTheme="minorHAnsi"/>
          <w:b/>
          <w:bCs/>
          <w:sz w:val="22"/>
          <w:szCs w:val="22"/>
        </w:rPr>
      </w:pPr>
      <w:r>
        <w:rPr>
          <w:rStyle w:val="Siln"/>
          <w:rFonts w:asciiTheme="minorHAnsi" w:hAnsiTheme="minorHAnsi"/>
          <w:sz w:val="22"/>
          <w:szCs w:val="22"/>
        </w:rPr>
        <w:t>NOVÉ PRACOVIŠTĚ ZRYCHLÍ PŘENOS ZNALOSTÍ A DIAGNOSTICKÝCH METOD MEZI LABORATOŘÍ A KLINIKOU</w:t>
      </w:r>
    </w:p>
    <w:p w:rsidR="00FA778A" w:rsidRPr="002E178A" w:rsidRDefault="00FA778A" w:rsidP="00FA778A">
      <w:pPr>
        <w:pStyle w:val="Normlnweb"/>
        <w:jc w:val="both"/>
        <w:rPr>
          <w:rStyle w:val="Zvraznn"/>
          <w:rFonts w:asciiTheme="minorHAnsi" w:hAnsiTheme="minorHAnsi"/>
          <w:iCs w:val="0"/>
          <w:sz w:val="22"/>
          <w:szCs w:val="22"/>
        </w:rPr>
      </w:pPr>
      <w:r w:rsidRPr="00FA778A">
        <w:rPr>
          <w:rFonts w:asciiTheme="minorHAnsi" w:hAnsiTheme="minorHAnsi"/>
          <w:i/>
          <w:sz w:val="22"/>
          <w:szCs w:val="22"/>
        </w:rPr>
        <w:t>Praha, 7</w:t>
      </w:r>
      <w:r w:rsidR="00FF27A8" w:rsidRPr="00FA778A">
        <w:rPr>
          <w:rFonts w:asciiTheme="minorHAnsi" w:hAnsiTheme="minorHAnsi"/>
          <w:i/>
          <w:sz w:val="22"/>
          <w:szCs w:val="22"/>
        </w:rPr>
        <w:t xml:space="preserve">. </w:t>
      </w:r>
      <w:r w:rsidRPr="00FA778A">
        <w:rPr>
          <w:rFonts w:asciiTheme="minorHAnsi" w:hAnsiTheme="minorHAnsi"/>
          <w:i/>
          <w:sz w:val="22"/>
          <w:szCs w:val="22"/>
        </w:rPr>
        <w:t>prosince</w:t>
      </w:r>
      <w:r w:rsidR="00FF27A8" w:rsidRPr="00FA778A">
        <w:rPr>
          <w:rFonts w:asciiTheme="minorHAnsi" w:hAnsiTheme="minorHAnsi"/>
          <w:i/>
          <w:sz w:val="22"/>
          <w:szCs w:val="22"/>
        </w:rPr>
        <w:t xml:space="preserve"> 201</w:t>
      </w:r>
      <w:r w:rsidRPr="00FA778A">
        <w:rPr>
          <w:rFonts w:asciiTheme="minorHAnsi" w:hAnsiTheme="minorHAnsi"/>
          <w:i/>
          <w:sz w:val="22"/>
          <w:szCs w:val="22"/>
        </w:rPr>
        <w:t>5</w:t>
      </w:r>
      <w:r w:rsidR="00FF27A8" w:rsidRPr="00FA778A">
        <w:rPr>
          <w:rFonts w:asciiTheme="minorHAnsi" w:hAnsiTheme="minorHAnsi"/>
          <w:i/>
          <w:sz w:val="22"/>
          <w:szCs w:val="22"/>
        </w:rPr>
        <w:t xml:space="preserve"> –</w:t>
      </w:r>
      <w:r w:rsidRPr="00FA778A">
        <w:rPr>
          <w:rFonts w:asciiTheme="minorHAnsi" w:hAnsiTheme="minorHAnsi"/>
          <w:sz w:val="22"/>
          <w:szCs w:val="22"/>
        </w:rPr>
        <w:t xml:space="preserve"> </w:t>
      </w:r>
      <w:r w:rsidR="002E178A">
        <w:rPr>
          <w:rStyle w:val="Siln"/>
          <w:rFonts w:asciiTheme="minorHAnsi" w:hAnsiTheme="minorHAnsi"/>
          <w:b w:val="0"/>
          <w:i/>
          <w:sz w:val="22"/>
          <w:szCs w:val="22"/>
        </w:rPr>
        <w:t xml:space="preserve">Ve čtvrtek 10. 12. proběhne na </w:t>
      </w:r>
      <w:r w:rsidR="002E178A" w:rsidRPr="002E178A">
        <w:rPr>
          <w:rStyle w:val="Siln"/>
          <w:rFonts w:asciiTheme="minorHAnsi" w:hAnsiTheme="minorHAnsi"/>
          <w:b w:val="0"/>
          <w:i/>
          <w:sz w:val="22"/>
          <w:szCs w:val="22"/>
        </w:rPr>
        <w:t>2. lékařské fakultě</w:t>
      </w:r>
      <w:r w:rsidR="002E178A">
        <w:rPr>
          <w:rStyle w:val="Siln"/>
          <w:rFonts w:asciiTheme="minorHAnsi" w:hAnsiTheme="minorHAnsi"/>
          <w:b w:val="0"/>
          <w:i/>
          <w:sz w:val="22"/>
          <w:szCs w:val="22"/>
        </w:rPr>
        <w:t xml:space="preserve"> slavnostní otevření nově zrekonstruovaných prostor v rámci projektu Laboratoř </w:t>
      </w:r>
      <w:proofErr w:type="spellStart"/>
      <w:r w:rsidR="002E178A">
        <w:rPr>
          <w:rStyle w:val="Siln"/>
          <w:rFonts w:asciiTheme="minorHAnsi" w:hAnsiTheme="minorHAnsi"/>
          <w:b w:val="0"/>
          <w:i/>
          <w:sz w:val="22"/>
          <w:szCs w:val="22"/>
        </w:rPr>
        <w:t>VIAL</w:t>
      </w:r>
      <w:proofErr w:type="spellEnd"/>
      <w:r w:rsidR="002E178A">
        <w:rPr>
          <w:rStyle w:val="Siln"/>
          <w:rFonts w:asciiTheme="minorHAnsi" w:hAnsiTheme="minorHAnsi"/>
          <w:b w:val="0"/>
          <w:i/>
          <w:sz w:val="22"/>
          <w:szCs w:val="22"/>
        </w:rPr>
        <w:t>. Nové unikátní interdisciplinární pracoviště</w:t>
      </w:r>
      <w:r w:rsidR="002E178A" w:rsidRPr="00376807">
        <w:rPr>
          <w:rStyle w:val="Siln"/>
          <w:rFonts w:asciiTheme="minorHAnsi" w:hAnsiTheme="minorHAnsi"/>
          <w:i/>
          <w:sz w:val="22"/>
          <w:szCs w:val="22"/>
        </w:rPr>
        <w:t xml:space="preserve"> </w:t>
      </w:r>
      <w:r w:rsidR="002E178A">
        <w:rPr>
          <w:rStyle w:val="Siln"/>
          <w:rFonts w:asciiTheme="minorHAnsi" w:hAnsiTheme="minorHAnsi"/>
          <w:b w:val="0"/>
          <w:i/>
          <w:sz w:val="22"/>
          <w:szCs w:val="22"/>
        </w:rPr>
        <w:t>vzniklo</w:t>
      </w:r>
      <w:r w:rsidR="002E178A" w:rsidRPr="00376807">
        <w:rPr>
          <w:rStyle w:val="Siln"/>
          <w:rFonts w:asciiTheme="minorHAnsi" w:hAnsiTheme="minorHAnsi"/>
          <w:i/>
          <w:sz w:val="22"/>
          <w:szCs w:val="22"/>
        </w:rPr>
        <w:t xml:space="preserve"> </w:t>
      </w:r>
      <w:r w:rsidR="002E178A" w:rsidRPr="002E178A">
        <w:rPr>
          <w:rStyle w:val="Siln"/>
          <w:rFonts w:asciiTheme="minorHAnsi" w:hAnsiTheme="minorHAnsi"/>
          <w:b w:val="0"/>
          <w:i/>
          <w:sz w:val="22"/>
          <w:szCs w:val="22"/>
        </w:rPr>
        <w:t xml:space="preserve">díky </w:t>
      </w:r>
      <w:r w:rsidR="002E178A">
        <w:rPr>
          <w:rStyle w:val="Siln"/>
          <w:rFonts w:asciiTheme="minorHAnsi" w:hAnsiTheme="minorHAnsi"/>
          <w:b w:val="0"/>
          <w:i/>
          <w:sz w:val="22"/>
          <w:szCs w:val="22"/>
        </w:rPr>
        <w:t xml:space="preserve">dotaci ministerstva školství. Jeho součástí je </w:t>
      </w:r>
      <w:r w:rsidR="002E178A" w:rsidRPr="002E178A">
        <w:rPr>
          <w:rStyle w:val="Siln"/>
          <w:rFonts w:asciiTheme="minorHAnsi" w:hAnsiTheme="minorHAnsi"/>
          <w:b w:val="0"/>
          <w:i/>
          <w:sz w:val="22"/>
          <w:szCs w:val="22"/>
        </w:rPr>
        <w:t>nejmodernější vybavení pro experimenty zlepšující diagnostiku vzácných</w:t>
      </w:r>
      <w:r w:rsidR="002E178A" w:rsidRPr="00376807">
        <w:rPr>
          <w:rStyle w:val="Siln"/>
          <w:rFonts w:asciiTheme="minorHAnsi" w:hAnsiTheme="minorHAnsi"/>
          <w:i/>
          <w:sz w:val="22"/>
          <w:szCs w:val="22"/>
        </w:rPr>
        <w:t xml:space="preserve"> </w:t>
      </w:r>
      <w:r w:rsidR="002E178A" w:rsidRPr="00376807">
        <w:rPr>
          <w:rFonts w:asciiTheme="minorHAnsi" w:hAnsiTheme="minorHAnsi"/>
          <w:i/>
          <w:sz w:val="22"/>
          <w:szCs w:val="22"/>
        </w:rPr>
        <w:t xml:space="preserve">život ohrožujících geneticky podmíněných chorob, </w:t>
      </w:r>
      <w:r w:rsidR="002E178A">
        <w:rPr>
          <w:rFonts w:asciiTheme="minorHAnsi" w:hAnsiTheme="minorHAnsi"/>
          <w:i/>
          <w:sz w:val="22"/>
          <w:szCs w:val="22"/>
        </w:rPr>
        <w:t xml:space="preserve">dětských </w:t>
      </w:r>
      <w:r w:rsidR="002E178A" w:rsidRPr="00376807">
        <w:rPr>
          <w:rFonts w:asciiTheme="minorHAnsi" w:hAnsiTheme="minorHAnsi"/>
          <w:i/>
          <w:sz w:val="22"/>
          <w:szCs w:val="22"/>
        </w:rPr>
        <w:t>nádorů</w:t>
      </w:r>
      <w:r w:rsidR="002E178A">
        <w:rPr>
          <w:rFonts w:asciiTheme="minorHAnsi" w:hAnsiTheme="minorHAnsi"/>
          <w:i/>
          <w:sz w:val="22"/>
          <w:szCs w:val="22"/>
        </w:rPr>
        <w:t xml:space="preserve"> nebo</w:t>
      </w:r>
      <w:r w:rsidR="002E178A" w:rsidRPr="00376807">
        <w:rPr>
          <w:rFonts w:asciiTheme="minorHAnsi" w:hAnsiTheme="minorHAnsi"/>
          <w:i/>
          <w:sz w:val="22"/>
          <w:szCs w:val="22"/>
        </w:rPr>
        <w:t xml:space="preserve"> leukemií</w:t>
      </w:r>
      <w:r w:rsidR="002E178A" w:rsidRPr="00401CD1">
        <w:rPr>
          <w:rStyle w:val="Siln"/>
          <w:rFonts w:asciiTheme="minorHAnsi" w:hAnsiTheme="minorHAnsi"/>
          <w:sz w:val="22"/>
          <w:szCs w:val="22"/>
        </w:rPr>
        <w:t>.</w:t>
      </w:r>
      <w:r w:rsidR="002E178A">
        <w:rPr>
          <w:rStyle w:val="Siln"/>
          <w:rFonts w:asciiTheme="minorHAnsi" w:hAnsiTheme="minorHAnsi"/>
          <w:b w:val="0"/>
          <w:sz w:val="22"/>
          <w:szCs w:val="22"/>
        </w:rPr>
        <w:t xml:space="preserve"> </w:t>
      </w:r>
      <w:r w:rsidR="002E178A" w:rsidRPr="00376807">
        <w:rPr>
          <w:rStyle w:val="Zvraznn"/>
          <w:rFonts w:asciiTheme="minorHAnsi" w:hAnsiTheme="minorHAnsi"/>
          <w:sz w:val="22"/>
          <w:szCs w:val="22"/>
        </w:rPr>
        <w:t xml:space="preserve">Cílem projektu nebylo stavět výzkumné centrum nově na zelené louce, ale navázat na úspěchy vědeckých týmů </w:t>
      </w:r>
      <w:r w:rsidR="002E178A" w:rsidRPr="00376807">
        <w:rPr>
          <w:rFonts w:asciiTheme="minorHAnsi" w:hAnsiTheme="minorHAnsi"/>
          <w:i/>
          <w:sz w:val="22"/>
          <w:szCs w:val="22"/>
        </w:rPr>
        <w:t xml:space="preserve">2. </w:t>
      </w:r>
      <w:proofErr w:type="spellStart"/>
      <w:r w:rsidR="002E178A" w:rsidRPr="00376807">
        <w:rPr>
          <w:rFonts w:asciiTheme="minorHAnsi" w:hAnsiTheme="minorHAnsi"/>
          <w:i/>
          <w:sz w:val="22"/>
          <w:szCs w:val="22"/>
        </w:rPr>
        <w:t>LF</w:t>
      </w:r>
      <w:proofErr w:type="spellEnd"/>
      <w:r w:rsidR="002E178A" w:rsidRPr="00376807">
        <w:rPr>
          <w:rFonts w:asciiTheme="minorHAnsi" w:hAnsiTheme="minorHAnsi"/>
          <w:i/>
          <w:sz w:val="22"/>
          <w:szCs w:val="22"/>
        </w:rPr>
        <w:t xml:space="preserve"> UK, které úzce spolupracují s klinickými pracovišti Fakultní nemocnice v Motole.</w:t>
      </w:r>
    </w:p>
    <w:p w:rsidR="00752AD1" w:rsidRDefault="00752AD1" w:rsidP="00752AD1">
      <w:pPr>
        <w:pStyle w:val="Normlnweb"/>
        <w:jc w:val="both"/>
        <w:rPr>
          <w:rFonts w:asciiTheme="minorHAnsi" w:hAnsiTheme="minorHAnsi"/>
          <w:sz w:val="22"/>
          <w:szCs w:val="22"/>
        </w:rPr>
      </w:pPr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Projekt Vývojový inkubátor funkčních analýz 2. </w:t>
      </w:r>
      <w:proofErr w:type="spellStart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>LF</w:t>
      </w:r>
      <w:proofErr w:type="spellEnd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 UK (</w:t>
      </w:r>
      <w:proofErr w:type="spellStart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>VIAL</w:t>
      </w:r>
      <w:proofErr w:type="spellEnd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) na 2. lékařské fakultě Univerzity Karlovy v Praze právě finišuje a připravuje se na plný provoz. Díky </w:t>
      </w:r>
      <w:r w:rsidRPr="00752AD1">
        <w:rPr>
          <w:rStyle w:val="Zvraznn"/>
          <w:rFonts w:asciiTheme="minorHAnsi" w:hAnsiTheme="minorHAnsi"/>
          <w:b/>
          <w:i w:val="0"/>
          <w:sz w:val="22"/>
          <w:szCs w:val="22"/>
        </w:rPr>
        <w:t>dotaci ve výši přes 70 milionů korun</w:t>
      </w:r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, poskytnuté ministerstvem školství </w:t>
      </w:r>
      <w:r w:rsidRPr="00752AD1">
        <w:rPr>
          <w:rStyle w:val="Zvraznn"/>
          <w:rFonts w:asciiTheme="minorHAnsi" w:hAnsiTheme="minorHAnsi"/>
          <w:b/>
          <w:i w:val="0"/>
          <w:sz w:val="22"/>
          <w:szCs w:val="22"/>
        </w:rPr>
        <w:t>v rámci Operačního programu Výzkum a vývoj pro inovace</w:t>
      </w:r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 (</w:t>
      </w:r>
      <w:proofErr w:type="spellStart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>OP</w:t>
      </w:r>
      <w:proofErr w:type="spellEnd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 </w:t>
      </w:r>
      <w:proofErr w:type="spellStart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>VaVpI</w:t>
      </w:r>
      <w:proofErr w:type="spellEnd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) určené pražským vysokým školám, byly značně rozšířeny stávající kapacity a vzniklo </w:t>
      </w:r>
      <w:r w:rsidRPr="00752AD1">
        <w:rPr>
          <w:rStyle w:val="Zvraznn"/>
          <w:rFonts w:asciiTheme="minorHAnsi" w:hAnsiTheme="minorHAnsi"/>
          <w:b/>
          <w:i w:val="0"/>
          <w:sz w:val="22"/>
          <w:szCs w:val="22"/>
        </w:rPr>
        <w:t xml:space="preserve">nové unikátní interdisciplinární pracoviště nazvané Laboratoř </w:t>
      </w:r>
      <w:proofErr w:type="spellStart"/>
      <w:r w:rsidRPr="00752AD1">
        <w:rPr>
          <w:rStyle w:val="Zvraznn"/>
          <w:rFonts w:asciiTheme="minorHAnsi" w:hAnsiTheme="minorHAnsi"/>
          <w:b/>
          <w:i w:val="0"/>
          <w:sz w:val="22"/>
          <w:szCs w:val="22"/>
        </w:rPr>
        <w:t>VIAL</w:t>
      </w:r>
      <w:proofErr w:type="spellEnd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, vybavené nejmodernější laboratorní technikou. Pracoviště bude těsně navázáno na Pediatrickou kliniku 2. </w:t>
      </w:r>
      <w:proofErr w:type="spellStart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>LF</w:t>
      </w:r>
      <w:proofErr w:type="spellEnd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 UK, která je vrcholným pracovištěm v rámci ČR pro péči o dětské pacienty se vzácnými chorobami a syndromy. </w:t>
      </w:r>
      <w:proofErr w:type="spellStart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>VIAL</w:t>
      </w:r>
      <w:proofErr w:type="spellEnd"/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 znamená v překladu z angličtiny „zkumavka na vzorky od pacientů a nebo léky“ a odkazuje na hlavní zaměření nové laboratoře, tedy rychlý přenos zkušeností a diagnostických metod mezi laboratoří a klinikou. </w:t>
      </w:r>
      <w:r w:rsidRPr="002D6186">
        <w:rPr>
          <w:rFonts w:asciiTheme="minorHAnsi" w:hAnsiTheme="minorHAnsi"/>
          <w:sz w:val="22"/>
          <w:szCs w:val="22"/>
        </w:rPr>
        <w:t xml:space="preserve">Většina členů </w:t>
      </w:r>
      <w:r>
        <w:rPr>
          <w:rFonts w:asciiTheme="minorHAnsi" w:hAnsiTheme="minorHAnsi"/>
          <w:sz w:val="22"/>
          <w:szCs w:val="22"/>
        </w:rPr>
        <w:t xml:space="preserve">zapojených </w:t>
      </w:r>
      <w:r w:rsidRPr="002D6186">
        <w:rPr>
          <w:rFonts w:asciiTheme="minorHAnsi" w:hAnsiTheme="minorHAnsi"/>
          <w:sz w:val="22"/>
          <w:szCs w:val="22"/>
        </w:rPr>
        <w:t xml:space="preserve">vědeckých týmů je v </w:t>
      </w:r>
      <w:r>
        <w:rPr>
          <w:rFonts w:asciiTheme="minorHAnsi" w:hAnsiTheme="minorHAnsi"/>
          <w:sz w:val="22"/>
          <w:szCs w:val="22"/>
        </w:rPr>
        <w:t xml:space="preserve">úzkém </w:t>
      </w:r>
      <w:r w:rsidRPr="002D6186">
        <w:rPr>
          <w:rFonts w:asciiTheme="minorHAnsi" w:hAnsiTheme="minorHAnsi"/>
          <w:sz w:val="22"/>
          <w:szCs w:val="22"/>
        </w:rPr>
        <w:t xml:space="preserve">kontaktu s pacienty </w:t>
      </w:r>
      <w:r>
        <w:rPr>
          <w:rFonts w:asciiTheme="minorHAnsi" w:hAnsiTheme="minorHAnsi"/>
          <w:sz w:val="22"/>
          <w:szCs w:val="22"/>
        </w:rPr>
        <w:t>i jako lékaři a mohou díky tomu okamžitě reagovat na klinické analytické a diagnostické požadavky, které rychlý rozvoj medicínského prostředí vytváří</w:t>
      </w:r>
      <w:r w:rsidRPr="002D6186">
        <w:rPr>
          <w:rFonts w:asciiTheme="minorHAnsi" w:hAnsiTheme="minorHAnsi"/>
          <w:sz w:val="22"/>
          <w:szCs w:val="22"/>
        </w:rPr>
        <w:t xml:space="preserve">. </w:t>
      </w:r>
    </w:p>
    <w:p w:rsidR="007468DC" w:rsidRPr="008C47BC" w:rsidRDefault="00FA778A" w:rsidP="00FA778A">
      <w:pPr>
        <w:pStyle w:val="Normlnweb"/>
        <w:jc w:val="both"/>
        <w:rPr>
          <w:rFonts w:asciiTheme="minorHAnsi" w:hAnsiTheme="minorHAnsi"/>
          <w:b/>
          <w:sz w:val="22"/>
          <w:szCs w:val="22"/>
        </w:rPr>
      </w:pPr>
      <w:r w:rsidRPr="00752AD1">
        <w:rPr>
          <w:rStyle w:val="Zvraznn"/>
          <w:rFonts w:asciiTheme="minorHAnsi" w:hAnsiTheme="minorHAnsi"/>
          <w:i w:val="0"/>
          <w:sz w:val="22"/>
          <w:szCs w:val="22"/>
        </w:rPr>
        <w:t xml:space="preserve">Cílem projektu nebylo stavět výzkumné centrum nově na zelené louce, ale navázat na úspěchy vědeckých týmů </w:t>
      </w:r>
      <w:r w:rsidRPr="00752AD1">
        <w:rPr>
          <w:rFonts w:asciiTheme="minorHAnsi" w:hAnsiTheme="minorHAnsi"/>
          <w:sz w:val="22"/>
          <w:szCs w:val="22"/>
        </w:rPr>
        <w:t xml:space="preserve">2. </w:t>
      </w:r>
      <w:proofErr w:type="spellStart"/>
      <w:r w:rsidRPr="00752AD1">
        <w:rPr>
          <w:rFonts w:asciiTheme="minorHAnsi" w:hAnsiTheme="minorHAnsi"/>
          <w:sz w:val="22"/>
          <w:szCs w:val="22"/>
        </w:rPr>
        <w:t>LF</w:t>
      </w:r>
      <w:proofErr w:type="spellEnd"/>
      <w:r w:rsidRPr="00752AD1">
        <w:rPr>
          <w:rFonts w:asciiTheme="minorHAnsi" w:hAnsiTheme="minorHAnsi"/>
          <w:sz w:val="22"/>
          <w:szCs w:val="22"/>
        </w:rPr>
        <w:t xml:space="preserve"> UK, které úzce spolupracují s klinickými pracovišti Fakultní nemocnice v Motole. </w:t>
      </w:r>
      <w:r w:rsidRPr="008C47BC">
        <w:rPr>
          <w:rFonts w:asciiTheme="minorHAnsi" w:hAnsiTheme="minorHAnsi"/>
          <w:b/>
          <w:sz w:val="22"/>
          <w:szCs w:val="22"/>
        </w:rPr>
        <w:t>Hlavní část dotace</w:t>
      </w:r>
      <w:r w:rsidRPr="00752AD1">
        <w:rPr>
          <w:rFonts w:asciiTheme="minorHAnsi" w:hAnsiTheme="minorHAnsi"/>
          <w:sz w:val="22"/>
          <w:szCs w:val="22"/>
        </w:rPr>
        <w:t xml:space="preserve"> tedy směřovala na </w:t>
      </w:r>
      <w:r w:rsidRPr="008C47BC">
        <w:rPr>
          <w:rFonts w:asciiTheme="minorHAnsi" w:hAnsiTheme="minorHAnsi"/>
          <w:b/>
          <w:sz w:val="22"/>
          <w:szCs w:val="22"/>
        </w:rPr>
        <w:t>přístroje využitelné spolupracujícími týmy a rozšiřující jejich diagnostické a vědecké možnosti</w:t>
      </w:r>
      <w:r w:rsidRPr="00752AD1">
        <w:rPr>
          <w:rFonts w:asciiTheme="minorHAnsi" w:hAnsiTheme="minorHAnsi"/>
          <w:sz w:val="22"/>
          <w:szCs w:val="22"/>
        </w:rPr>
        <w:t xml:space="preserve"> v oblastech </w:t>
      </w:r>
      <w:r w:rsidRPr="008C47BC">
        <w:rPr>
          <w:rFonts w:asciiTheme="minorHAnsi" w:hAnsiTheme="minorHAnsi"/>
          <w:b/>
          <w:sz w:val="22"/>
          <w:szCs w:val="22"/>
        </w:rPr>
        <w:t>vzácných život ohrožujících geneticky podmíněných chorob, nádorů, leukemií a imunopatologií.</w:t>
      </w:r>
    </w:p>
    <w:p w:rsidR="00C71DDC" w:rsidRDefault="00164BC7" w:rsidP="004A2833">
      <w:r>
        <w:t xml:space="preserve">2. LF UK je </w:t>
      </w:r>
      <w:r w:rsidR="00F114ED">
        <w:t>mezi českými lékařskými fakultami</w:t>
      </w:r>
      <w:r w:rsidR="00F114ED" w:rsidRPr="00F114ED">
        <w:t xml:space="preserve"> </w:t>
      </w:r>
      <w:r w:rsidR="00F114ED">
        <w:t xml:space="preserve">díky těsné spolupráci s Fakultní nemocnicí v Motole </w:t>
      </w:r>
      <w:r>
        <w:t>jedinečná</w:t>
      </w:r>
      <w:r w:rsidRPr="00164BC7">
        <w:t xml:space="preserve"> </w:t>
      </w:r>
      <w:r>
        <w:t>svým zaměřením na dětské pacienty</w:t>
      </w:r>
      <w:r w:rsidR="00F114ED">
        <w:t>.</w:t>
      </w:r>
      <w:r>
        <w:t xml:space="preserve"> Nachází se zde několik unikátních </w:t>
      </w:r>
      <w:r w:rsidR="00082FBB">
        <w:t>pracovišť</w:t>
      </w:r>
      <w:r>
        <w:t xml:space="preserve"> včetně největší dětské onkologie, laboratoř</w:t>
      </w:r>
      <w:r w:rsidR="00E3209F">
        <w:t>e</w:t>
      </w:r>
      <w:r>
        <w:t xml:space="preserve"> CLIP</w:t>
      </w:r>
      <w:r w:rsidR="00E3209F">
        <w:t>,</w:t>
      </w:r>
      <w:r>
        <w:t xml:space="preserve"> zkoumající</w:t>
      </w:r>
      <w:r w:rsidR="00082FBB">
        <w:t xml:space="preserve"> dětské</w:t>
      </w:r>
      <w:r>
        <w:t xml:space="preserve"> leuké</w:t>
      </w:r>
      <w:r w:rsidR="00082FBB">
        <w:t>mie</w:t>
      </w:r>
      <w:r w:rsidR="00E3209F">
        <w:t>, kterou</w:t>
      </w:r>
      <w:r w:rsidR="00082FBB">
        <w:t xml:space="preserve"> </w:t>
      </w:r>
      <w:r w:rsidR="00E3209F">
        <w:t xml:space="preserve">spoluzakládal a vede </w:t>
      </w:r>
      <w:r w:rsidR="00E3209F" w:rsidRPr="008C47BC">
        <w:rPr>
          <w:b/>
        </w:rPr>
        <w:t xml:space="preserve">hlavní řešitel projektu prof. MUDr. Jan </w:t>
      </w:r>
      <w:proofErr w:type="spellStart"/>
      <w:r w:rsidR="00E3209F" w:rsidRPr="008C47BC">
        <w:rPr>
          <w:b/>
        </w:rPr>
        <w:t>Trka</w:t>
      </w:r>
      <w:proofErr w:type="spellEnd"/>
      <w:r w:rsidR="00E3209F" w:rsidRPr="008C47BC">
        <w:rPr>
          <w:b/>
        </w:rPr>
        <w:t xml:space="preserve">, </w:t>
      </w:r>
      <w:proofErr w:type="spellStart"/>
      <w:r w:rsidR="00E3209F" w:rsidRPr="008C47BC">
        <w:rPr>
          <w:b/>
        </w:rPr>
        <w:t>Ph.D</w:t>
      </w:r>
      <w:proofErr w:type="spellEnd"/>
      <w:r w:rsidR="00E3209F" w:rsidRPr="008C47BC">
        <w:rPr>
          <w:b/>
        </w:rPr>
        <w:t>.</w:t>
      </w:r>
      <w:r w:rsidR="00E3209F">
        <w:t xml:space="preserve">, z Kliniky dětské hematologie a onkologie, </w:t>
      </w:r>
      <w:r w:rsidR="00082FBB">
        <w:t>nebo</w:t>
      </w:r>
      <w:r>
        <w:t xml:space="preserve"> jediného transplantačního centra pro transplantac</w:t>
      </w:r>
      <w:r w:rsidR="00082FBB">
        <w:t>e</w:t>
      </w:r>
      <w:r>
        <w:t xml:space="preserve"> ledvin u dětí. Koncentrují se tu pacienti se závažnými, často velmi vzácnými chorobami. Díky pokrokům molekulární biologie a extrémnímu poklesu cen genetických analýz</w:t>
      </w:r>
      <w:r w:rsidR="00C71DDC">
        <w:t xml:space="preserve"> (z milionů korun na desítky tisíc)</w:t>
      </w:r>
      <w:r>
        <w:t xml:space="preserve">, které odhalí i nejmenší změny v genomu, </w:t>
      </w:r>
      <w:r w:rsidR="00082FBB">
        <w:t>mají lékaři</w:t>
      </w:r>
      <w:r>
        <w:t xml:space="preserve"> nyní možnost poznat geneticko</w:t>
      </w:r>
      <w:r w:rsidR="00C71DDC">
        <w:t>u příčinu i u velmi vzácných,</w:t>
      </w:r>
      <w:r>
        <w:t xml:space="preserve"> </w:t>
      </w:r>
      <w:r w:rsidR="00C71DDC">
        <w:t>někdy</w:t>
      </w:r>
      <w:r>
        <w:t xml:space="preserve"> unikátních chorob</w:t>
      </w:r>
      <w:r w:rsidR="00C71DDC">
        <w:t>,</w:t>
      </w:r>
      <w:r>
        <w:t xml:space="preserve"> či odhalit jednotlivé buňky odlišující se svou </w:t>
      </w:r>
      <w:r>
        <w:lastRenderedPageBreak/>
        <w:t>informací</w:t>
      </w:r>
      <w:r w:rsidR="00C71DDC">
        <w:t xml:space="preserve">, např. buňky nádorové. Jedná se však o </w:t>
      </w:r>
      <w:r>
        <w:t>obrovsk</w:t>
      </w:r>
      <w:r w:rsidR="00C71DDC">
        <w:t>á</w:t>
      </w:r>
      <w:r>
        <w:t xml:space="preserve"> </w:t>
      </w:r>
      <w:r w:rsidR="00C71DDC">
        <w:t xml:space="preserve">množství </w:t>
      </w:r>
      <w:r>
        <w:t>dat</w:t>
      </w:r>
      <w:r w:rsidR="00C71DDC">
        <w:t xml:space="preserve">, </w:t>
      </w:r>
      <w:r>
        <w:t>představují</w:t>
      </w:r>
      <w:r w:rsidR="00C71DDC">
        <w:t>cí</w:t>
      </w:r>
      <w:r>
        <w:t xml:space="preserve"> velkou výzvu pro analýzu</w:t>
      </w:r>
      <w:r w:rsidR="00C71DDC">
        <w:t>,</w:t>
      </w:r>
      <w:r>
        <w:t xml:space="preserve"> </w:t>
      </w:r>
      <w:r w:rsidR="00C71DDC">
        <w:t xml:space="preserve">při jejichž zpracování </w:t>
      </w:r>
      <w:r>
        <w:t>je nutná k</w:t>
      </w:r>
      <w:r w:rsidR="00C71DDC">
        <w:t xml:space="preserve">ooperace v rámci </w:t>
      </w:r>
      <w:r w:rsidR="00082FBB">
        <w:t>více</w:t>
      </w:r>
      <w:r w:rsidR="00C71DDC">
        <w:t xml:space="preserve"> týmů.</w:t>
      </w:r>
    </w:p>
    <w:p w:rsidR="00C84261" w:rsidRDefault="00C84261" w:rsidP="004A2833"/>
    <w:p w:rsidR="009A5CD1" w:rsidRDefault="009A5CD1" w:rsidP="004A2833">
      <w:r>
        <w:t xml:space="preserve">„Nejde nám o vědu jen z důvodu naší zvědavosti. Většina </w:t>
      </w:r>
      <w:r w:rsidR="00C84261">
        <w:t>členů vědeckých týmů</w:t>
      </w:r>
      <w:r>
        <w:t xml:space="preserve"> 2. LF UK </w:t>
      </w:r>
      <w:r w:rsidR="004A1C54">
        <w:t>je v</w:t>
      </w:r>
      <w:r>
        <w:t xml:space="preserve"> kontakt</w:t>
      </w:r>
      <w:r w:rsidR="004A1C54">
        <w:t>u</w:t>
      </w:r>
      <w:r>
        <w:t xml:space="preserve"> s pacienty jako lékaři. V</w:t>
      </w:r>
      <w:r w:rsidR="004A1C54">
        <w:t xml:space="preserve"> popředí </w:t>
      </w:r>
      <w:r>
        <w:t>všeho je pacient,</w:t>
      </w:r>
      <w:r w:rsidR="004A1C54">
        <w:t xml:space="preserve"> možnost </w:t>
      </w:r>
      <w:r>
        <w:t>rychle</w:t>
      </w:r>
      <w:r w:rsidR="004A1C54" w:rsidRPr="004A1C54">
        <w:t xml:space="preserve"> </w:t>
      </w:r>
      <w:r w:rsidR="004A1C54">
        <w:t>přenášet</w:t>
      </w:r>
      <w:r>
        <w:t xml:space="preserve"> znalosti mezi laboratoří a klinikou</w:t>
      </w:r>
      <w:r w:rsidR="004A1C54">
        <w:t xml:space="preserve"> je často hlavním cílem výzkumu</w:t>
      </w:r>
      <w:r>
        <w:t xml:space="preserve">,“ </w:t>
      </w:r>
      <w:r w:rsidR="004A1C54">
        <w:t>vysvětluje</w:t>
      </w:r>
      <w:r w:rsidR="00FD1406">
        <w:t xml:space="preserve"> </w:t>
      </w:r>
      <w:r w:rsidR="00FD1406" w:rsidRPr="008C47BC">
        <w:rPr>
          <w:b/>
        </w:rPr>
        <w:t xml:space="preserve">MUDr. Michal Malina, Ph.D., </w:t>
      </w:r>
      <w:r w:rsidR="00E3209F" w:rsidRPr="008C47BC">
        <w:rPr>
          <w:b/>
        </w:rPr>
        <w:t>technický</w:t>
      </w:r>
      <w:r w:rsidRPr="008C47BC">
        <w:rPr>
          <w:b/>
        </w:rPr>
        <w:t xml:space="preserve"> koordinátor projektu</w:t>
      </w:r>
      <w:r>
        <w:t xml:space="preserve"> z Pediatrické kliniky 2. LF UK v Praze.  </w:t>
      </w:r>
      <w:r w:rsidR="004A2833" w:rsidRPr="004A2833">
        <w:t xml:space="preserve"> </w:t>
      </w:r>
      <w:r w:rsidR="004A1C54">
        <w:t>„</w:t>
      </w:r>
      <w:r>
        <w:t>N</w:t>
      </w:r>
      <w:r w:rsidR="004A1C54">
        <w:t xml:space="preserve">a naší klinice například </w:t>
      </w:r>
      <w:r>
        <w:t>již několik let</w:t>
      </w:r>
      <w:r w:rsidR="004A1C54">
        <w:t xml:space="preserve"> provádíme</w:t>
      </w:r>
      <w:r>
        <w:t xml:space="preserve"> molekulárně genetick</w:t>
      </w:r>
      <w:r w:rsidR="004A1C54">
        <w:t>á vyšetření u dětí</w:t>
      </w:r>
      <w:r>
        <w:t xml:space="preserve"> s poruchami ledvin</w:t>
      </w:r>
      <w:r w:rsidR="004A1C54">
        <w:t>.</w:t>
      </w:r>
      <w:r>
        <w:t xml:space="preserve"> </w:t>
      </w:r>
      <w:r w:rsidR="004A1C54">
        <w:t>Prokázání</w:t>
      </w:r>
      <w:r>
        <w:t xml:space="preserve"> změny v některých genech je může uchránit od invazivní jehlové biopsie ledviny či dlouhodobé léčby kortikoidy a nežádoucích účinků</w:t>
      </w:r>
      <w:r w:rsidR="004A1C54">
        <w:t>, které s sebou nese</w:t>
      </w:r>
      <w:r>
        <w:t>. Bohužel současné metody vysvětlí diagnózu jen</w:t>
      </w:r>
      <w:r w:rsidR="004A1C54">
        <w:t xml:space="preserve"> asi</w:t>
      </w:r>
      <w:r>
        <w:t xml:space="preserve"> u 30</w:t>
      </w:r>
      <w:r w:rsidR="004A1C54">
        <w:t xml:space="preserve"> až </w:t>
      </w:r>
      <w:r>
        <w:t>40</w:t>
      </w:r>
      <w:r w:rsidR="004A1C54">
        <w:t xml:space="preserve"> </w:t>
      </w:r>
      <w:r>
        <w:t xml:space="preserve">% těchto dětí, zbytek rodin a pacientů má změny tak unikátní a třeba i nikde nepopsané, že jedinou možností jsou metody sledující celý genetický plán a ne jen jeho část, tedy </w:t>
      </w:r>
      <w:proofErr w:type="spellStart"/>
      <w:r>
        <w:t>celogenomové</w:t>
      </w:r>
      <w:proofErr w:type="spellEnd"/>
      <w:r>
        <w:t xml:space="preserve"> </w:t>
      </w:r>
      <w:proofErr w:type="spellStart"/>
      <w:r>
        <w:t>sekvenování</w:t>
      </w:r>
      <w:proofErr w:type="spellEnd"/>
      <w:r>
        <w:t>, s následným určením, zda bílkovina vzniklá dle tohoto plánu (či díky mutaci chybějící) není původcem choroby</w:t>
      </w:r>
      <w:r w:rsidR="004A1C54">
        <w:t>. Nové přístroje, pořízené v rámci projektu, mohou vyšetření významně zpřesnit,</w:t>
      </w:r>
      <w:r w:rsidR="00E8674D">
        <w:t xml:space="preserve">“ dodává lékař, který je </w:t>
      </w:r>
      <w:r w:rsidR="00FA778A">
        <w:t>mj.</w:t>
      </w:r>
      <w:r w:rsidR="00E8674D">
        <w:t xml:space="preserve"> nositelem </w:t>
      </w:r>
      <w:hyperlink r:id="rId7" w:history="1">
        <w:r w:rsidR="00E8674D" w:rsidRPr="00BC42B2">
          <w:rPr>
            <w:rStyle w:val="Hypertextovodkaz"/>
          </w:rPr>
          <w:t>ceny České pediatrické společnosti</w:t>
        </w:r>
      </w:hyperlink>
      <w:r w:rsidR="00E8674D">
        <w:t xml:space="preserve"> </w:t>
      </w:r>
      <w:proofErr w:type="spellStart"/>
      <w:r w:rsidR="00E8674D">
        <w:t>ČLS</w:t>
      </w:r>
      <w:proofErr w:type="spellEnd"/>
      <w:r w:rsidR="00E8674D">
        <w:t xml:space="preserve"> </w:t>
      </w:r>
      <w:proofErr w:type="spellStart"/>
      <w:r w:rsidR="00E8674D">
        <w:t>JEP</w:t>
      </w:r>
      <w:proofErr w:type="spellEnd"/>
      <w:r w:rsidR="00E8674D">
        <w:t xml:space="preserve"> za vědeckou činnost a publikační aktivitu mladých pediatrů do 35 let. </w:t>
      </w:r>
    </w:p>
    <w:p w:rsidR="00937A08" w:rsidRDefault="00937A08" w:rsidP="004A2833"/>
    <w:p w:rsidR="0006399A" w:rsidRPr="00E87A8B" w:rsidRDefault="0006399A" w:rsidP="0006399A">
      <w:proofErr w:type="spellStart"/>
      <w:r>
        <w:t>Facebooková</w:t>
      </w:r>
      <w:proofErr w:type="spellEnd"/>
      <w:r>
        <w:t xml:space="preserve"> stránka projektu:  </w:t>
      </w:r>
      <w:hyperlink r:id="rId8" w:history="1">
        <w:r w:rsidRPr="00E87A8B">
          <w:rPr>
            <w:rStyle w:val="Hypertextovodkaz"/>
            <w:color w:val="3366FF"/>
          </w:rPr>
          <w:t>https://www.facebook.com/Laborator.VIAL</w:t>
        </w:r>
      </w:hyperlink>
    </w:p>
    <w:p w:rsidR="00937A08" w:rsidRDefault="00937A08" w:rsidP="004A2833"/>
    <w:p w:rsidR="008C47BC" w:rsidRDefault="008C47BC" w:rsidP="004A2833"/>
    <w:p w:rsidR="0072394A" w:rsidRDefault="008C47BC" w:rsidP="004A2833">
      <w:pPr>
        <w:rPr>
          <w:b/>
        </w:rPr>
      </w:pPr>
      <w:r w:rsidRPr="0072394A">
        <w:rPr>
          <w:b/>
        </w:rPr>
        <w:t>KONTAKT:</w:t>
      </w:r>
    </w:p>
    <w:p w:rsidR="0072394A" w:rsidRDefault="0072394A" w:rsidP="004A2833"/>
    <w:p w:rsidR="008C47BC" w:rsidRDefault="00014B34" w:rsidP="0072394A">
      <w:r>
        <w:t>MUDr.</w:t>
      </w:r>
      <w:r w:rsidR="00A90A60">
        <w:t xml:space="preserve"> </w:t>
      </w:r>
      <w:r>
        <w:t>Michal Malina</w:t>
      </w:r>
      <w:r w:rsidR="00A90A60">
        <w:t xml:space="preserve">, </w:t>
      </w:r>
      <w:proofErr w:type="spellStart"/>
      <w:r w:rsidR="00A90A60">
        <w:t>Ph</w:t>
      </w:r>
      <w:r w:rsidR="0072394A">
        <w:t>.</w:t>
      </w:r>
      <w:r w:rsidR="00A90A60">
        <w:t>D</w:t>
      </w:r>
      <w:proofErr w:type="spellEnd"/>
      <w:r w:rsidR="00A90A60">
        <w:t>.</w:t>
      </w:r>
      <w:r w:rsidR="008C47BC">
        <w:t>, technický koordinátor projektu</w:t>
      </w:r>
    </w:p>
    <w:p w:rsidR="008C47BC" w:rsidRDefault="0072394A" w:rsidP="0072394A">
      <w:pPr>
        <w:rPr>
          <w:lang w:eastAsia="cs-CZ"/>
        </w:rPr>
      </w:pPr>
      <w:r w:rsidRPr="0072394A">
        <w:rPr>
          <w:lang w:eastAsia="cs-CZ"/>
        </w:rPr>
        <w:t>Pediatrická klinika 2. LF UK a FN Motol</w:t>
      </w:r>
    </w:p>
    <w:p w:rsidR="0072394A" w:rsidRPr="0072394A" w:rsidRDefault="0072394A" w:rsidP="0072394A">
      <w:pPr>
        <w:rPr>
          <w:lang w:eastAsia="cs-CZ"/>
        </w:rPr>
      </w:pPr>
      <w:r w:rsidRPr="0072394A">
        <w:rPr>
          <w:lang w:eastAsia="cs-CZ"/>
        </w:rPr>
        <w:t>V Úvalu 84, Praha 5</w:t>
      </w:r>
      <w:r w:rsidR="008C47BC">
        <w:rPr>
          <w:lang w:eastAsia="cs-CZ"/>
        </w:rPr>
        <w:t xml:space="preserve">, </w:t>
      </w:r>
      <w:r w:rsidRPr="0072394A">
        <w:rPr>
          <w:lang w:eastAsia="cs-CZ"/>
        </w:rPr>
        <w:t>150 06</w:t>
      </w:r>
    </w:p>
    <w:p w:rsidR="0072394A" w:rsidRPr="0072394A" w:rsidRDefault="0072394A" w:rsidP="0072394A">
      <w:pPr>
        <w:rPr>
          <w:lang w:eastAsia="cs-CZ"/>
        </w:rPr>
      </w:pPr>
      <w:r w:rsidRPr="0072394A">
        <w:rPr>
          <w:lang w:eastAsia="cs-CZ"/>
        </w:rPr>
        <w:t>tel</w:t>
      </w:r>
      <w:r w:rsidR="008C47BC">
        <w:rPr>
          <w:lang w:eastAsia="cs-CZ"/>
        </w:rPr>
        <w:t>.</w:t>
      </w:r>
      <w:r w:rsidRPr="0072394A">
        <w:rPr>
          <w:lang w:eastAsia="cs-CZ"/>
        </w:rPr>
        <w:t>: +420 22443 2259</w:t>
      </w:r>
    </w:p>
    <w:p w:rsidR="00937A08" w:rsidRDefault="00937A08" w:rsidP="004A2833">
      <w:r>
        <w:t xml:space="preserve">e-mail: </w:t>
      </w:r>
      <w:hyperlink r:id="rId9" w:history="1">
        <w:r w:rsidR="008C47BC" w:rsidRPr="00CD2E8A">
          <w:rPr>
            <w:rStyle w:val="Hypertextovodkaz"/>
          </w:rPr>
          <w:t>michal.malina@lfmotol.cuni.cz</w:t>
        </w:r>
      </w:hyperlink>
    </w:p>
    <w:p w:rsidR="009E3DC9" w:rsidRDefault="009E3DC9" w:rsidP="004A2833"/>
    <w:p w:rsidR="008C47BC" w:rsidRDefault="008C47BC" w:rsidP="004A2833"/>
    <w:p w:rsidR="008C47BC" w:rsidRPr="008C47BC" w:rsidRDefault="008C47BC" w:rsidP="004A2833">
      <w:r w:rsidRPr="008C47BC">
        <w:t xml:space="preserve">Ing. Mgr. Tereza </w:t>
      </w:r>
      <w:proofErr w:type="spellStart"/>
      <w:r w:rsidRPr="008C47BC">
        <w:t>Kůstková</w:t>
      </w:r>
      <w:proofErr w:type="spellEnd"/>
      <w:r w:rsidRPr="008C47BC">
        <w:t xml:space="preserve">, oddělení komunikace 2. </w:t>
      </w:r>
      <w:proofErr w:type="spellStart"/>
      <w:r w:rsidRPr="008C47BC">
        <w:t>LF</w:t>
      </w:r>
      <w:proofErr w:type="spellEnd"/>
      <w:r w:rsidRPr="008C47BC">
        <w:t xml:space="preserve"> UK</w:t>
      </w:r>
    </w:p>
    <w:p w:rsidR="008C47BC" w:rsidRPr="008C47BC" w:rsidRDefault="008C47BC" w:rsidP="004A2833">
      <w:r w:rsidRPr="008C47BC">
        <w:t>tel.: +420 606 215 977</w:t>
      </w:r>
    </w:p>
    <w:p w:rsidR="00A90A60" w:rsidRDefault="008C47BC" w:rsidP="004A2833">
      <w:pPr>
        <w:rPr>
          <w:rFonts w:cs="Times New Roman"/>
        </w:rPr>
      </w:pPr>
      <w:r w:rsidRPr="008C47BC">
        <w:rPr>
          <w:rFonts w:cs="Times New Roman"/>
        </w:rPr>
        <w:t xml:space="preserve">e-mail: </w:t>
      </w:r>
      <w:hyperlink r:id="rId10" w:history="1">
        <w:r w:rsidRPr="00CD2E8A">
          <w:rPr>
            <w:rStyle w:val="Hypertextovodkaz"/>
            <w:rFonts w:cs="Times New Roman"/>
          </w:rPr>
          <w:t>tereza.kustkova@lfmotol.cuni.cz</w:t>
        </w:r>
      </w:hyperlink>
    </w:p>
    <w:p w:rsidR="008C47BC" w:rsidRDefault="008C47BC" w:rsidP="004A2833">
      <w:pPr>
        <w:rPr>
          <w:rFonts w:cs="Times New Roman"/>
        </w:rPr>
      </w:pPr>
    </w:p>
    <w:p w:rsidR="008C47BC" w:rsidRPr="008C47BC" w:rsidRDefault="004E62BC" w:rsidP="004A2833">
      <w:pPr>
        <w:rPr>
          <w:rFonts w:cs="Times New Roman"/>
          <w:b/>
          <w:sz w:val="32"/>
          <w:szCs w:val="32"/>
        </w:rPr>
      </w:pPr>
      <w:hyperlink r:id="rId11" w:history="1">
        <w:r w:rsidR="008C47BC" w:rsidRPr="008C47BC">
          <w:rPr>
            <w:rStyle w:val="Hypertextovodkaz"/>
            <w:rFonts w:cs="Times New Roman"/>
            <w:b/>
            <w:sz w:val="32"/>
            <w:szCs w:val="32"/>
          </w:rPr>
          <w:t>www.lf2.cuni.cz</w:t>
        </w:r>
      </w:hyperlink>
    </w:p>
    <w:p w:rsidR="008C47BC" w:rsidRDefault="008C47BC" w:rsidP="004A2833">
      <w:pPr>
        <w:rPr>
          <w:rFonts w:cs="Times New Roman"/>
        </w:rPr>
      </w:pPr>
    </w:p>
    <w:p w:rsidR="008C47BC" w:rsidRDefault="008C47BC" w:rsidP="004A2833">
      <w:pPr>
        <w:rPr>
          <w:rFonts w:cs="Times New Roman"/>
        </w:rPr>
      </w:pPr>
    </w:p>
    <w:p w:rsidR="008C47BC" w:rsidRPr="008C47BC" w:rsidRDefault="008C47BC" w:rsidP="004A2833">
      <w:pPr>
        <w:rPr>
          <w:rFonts w:cs="Times New Roman"/>
        </w:rPr>
      </w:pPr>
    </w:p>
    <w:sectPr w:rsidR="008C47BC" w:rsidRPr="008C47BC" w:rsidSect="00EC6818">
      <w:headerReference w:type="default" r:id="rId12"/>
      <w:footerReference w:type="default" r:id="rId13"/>
      <w:pgSz w:w="11906" w:h="16838" w:code="9"/>
      <w:pgMar w:top="2835" w:right="1134" w:bottom="2552" w:left="1134" w:header="709" w:footer="9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EE9" w:rsidRDefault="00B52EE9" w:rsidP="00AD3068">
      <w:r>
        <w:separator/>
      </w:r>
    </w:p>
  </w:endnote>
  <w:endnote w:type="continuationSeparator" w:id="0">
    <w:p w:rsidR="00B52EE9" w:rsidRDefault="00B52EE9" w:rsidP="00AD3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doni MT">
    <w:altName w:val="Nyala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53A0" w:rsidRPr="00937A08" w:rsidRDefault="00937A08" w:rsidP="00937A08">
    <w:pPr>
      <w:pStyle w:val="Zpat"/>
      <w:rPr>
        <w:szCs w:val="16"/>
      </w:rPr>
    </w:pPr>
    <w:r w:rsidRPr="00937A08">
      <w:rPr>
        <w:noProof/>
        <w:szCs w:val="16"/>
        <w:lang w:eastAsia="cs-CZ"/>
      </w:rPr>
      <w:drawing>
        <wp:inline distT="0" distB="0" distL="0" distR="0">
          <wp:extent cx="5547360" cy="975360"/>
          <wp:effectExtent l="0" t="0" r="0" b="0"/>
          <wp:docPr id="5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7360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EE9" w:rsidRDefault="00B52EE9" w:rsidP="00AD3068">
      <w:r>
        <w:separator/>
      </w:r>
    </w:p>
  </w:footnote>
  <w:footnote w:type="continuationSeparator" w:id="0">
    <w:p w:rsidR="00B52EE9" w:rsidRDefault="00B52EE9" w:rsidP="00AD3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36E" w:rsidRPr="0042768B" w:rsidRDefault="00937A08" w:rsidP="00FF27A8">
    <w:pPr>
      <w:pStyle w:val="Zhlav"/>
      <w:tabs>
        <w:tab w:val="center" w:pos="1701"/>
      </w:tabs>
      <w:jc w:val="right"/>
      <w:rPr>
        <w:rFonts w:ascii="Bodoni MT" w:hAnsi="Bodoni MT"/>
        <w:sz w:val="26"/>
        <w:szCs w:val="26"/>
      </w:rPr>
    </w:pPr>
    <w:r>
      <w:rPr>
        <w:rFonts w:ascii="Bodoni MT" w:hAnsi="Bodoni MT"/>
        <w:sz w:val="26"/>
        <w:szCs w:val="26"/>
      </w:rPr>
      <w:t xml:space="preserve">    </w:t>
    </w:r>
    <w:r>
      <w:rPr>
        <w:rFonts w:ascii="Bodoni MT" w:hAnsi="Bodoni MT"/>
        <w:noProof/>
        <w:sz w:val="26"/>
        <w:szCs w:val="26"/>
        <w:lang w:eastAsia="cs-CZ"/>
      </w:rPr>
      <w:drawing>
        <wp:inline distT="0" distB="0" distL="0" distR="0">
          <wp:extent cx="1689372" cy="1238250"/>
          <wp:effectExtent l="19050" t="0" r="6078" b="0"/>
          <wp:docPr id="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3357" cy="12411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D0653">
      <w:rPr>
        <w:rFonts w:ascii="Bodoni MT" w:hAnsi="Bodoni MT" w:cs="Bodoni MT"/>
        <w:noProof/>
        <w:sz w:val="26"/>
        <w:szCs w:val="26"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page">
            <wp:posOffset>828040</wp:posOffset>
          </wp:positionH>
          <wp:positionV relativeFrom="page">
            <wp:posOffset>1440180</wp:posOffset>
          </wp:positionV>
          <wp:extent cx="1944000" cy="1800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EXT_2LF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4000" cy="1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9501B">
      <w:rPr>
        <w:rFonts w:ascii="Bodoni MT" w:hAnsi="Bodoni MT"/>
        <w:noProof/>
        <w:sz w:val="26"/>
        <w:szCs w:val="26"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1440180</wp:posOffset>
          </wp:positionH>
          <wp:positionV relativeFrom="page">
            <wp:posOffset>540385</wp:posOffset>
          </wp:positionV>
          <wp:extent cx="723600" cy="720000"/>
          <wp:effectExtent l="0" t="0" r="635" b="4445"/>
          <wp:wrapNone/>
          <wp:docPr id="2" name="Obrázek 2" descr="C:\Users\user\Documents\2.LF - Děkanát\loga\hlavicka\obrazky\2lf_barev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Documents\2.LF - Děkanát\loga\hlavicka\obrazky\2lf_barevn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8E24D0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AD3068"/>
    <w:rsid w:val="00003FB2"/>
    <w:rsid w:val="0000436E"/>
    <w:rsid w:val="00014B34"/>
    <w:rsid w:val="00020A10"/>
    <w:rsid w:val="0003376C"/>
    <w:rsid w:val="0006399A"/>
    <w:rsid w:val="00074EA3"/>
    <w:rsid w:val="00082FBB"/>
    <w:rsid w:val="000C2B81"/>
    <w:rsid w:val="000F1E14"/>
    <w:rsid w:val="00134F9B"/>
    <w:rsid w:val="00164BC7"/>
    <w:rsid w:val="0018232C"/>
    <w:rsid w:val="001A301F"/>
    <w:rsid w:val="001C1F05"/>
    <w:rsid w:val="001C4B1D"/>
    <w:rsid w:val="001D191A"/>
    <w:rsid w:val="001E18A4"/>
    <w:rsid w:val="001E3345"/>
    <w:rsid w:val="00207637"/>
    <w:rsid w:val="00241E62"/>
    <w:rsid w:val="00256283"/>
    <w:rsid w:val="002D5732"/>
    <w:rsid w:val="002E178A"/>
    <w:rsid w:val="002E51FF"/>
    <w:rsid w:val="00325BB8"/>
    <w:rsid w:val="00361D59"/>
    <w:rsid w:val="003750BF"/>
    <w:rsid w:val="00395A9D"/>
    <w:rsid w:val="003C03FB"/>
    <w:rsid w:val="003C17FB"/>
    <w:rsid w:val="003D29AE"/>
    <w:rsid w:val="003E11FF"/>
    <w:rsid w:val="00425EDA"/>
    <w:rsid w:val="0042768B"/>
    <w:rsid w:val="004774A9"/>
    <w:rsid w:val="004A1C54"/>
    <w:rsid w:val="004A2833"/>
    <w:rsid w:val="004A4BA1"/>
    <w:rsid w:val="004E62BC"/>
    <w:rsid w:val="004F06BA"/>
    <w:rsid w:val="005140F8"/>
    <w:rsid w:val="005553A0"/>
    <w:rsid w:val="00585B84"/>
    <w:rsid w:val="005E7EE9"/>
    <w:rsid w:val="0060321D"/>
    <w:rsid w:val="006055C5"/>
    <w:rsid w:val="00610086"/>
    <w:rsid w:val="00624396"/>
    <w:rsid w:val="00680FB3"/>
    <w:rsid w:val="006B755A"/>
    <w:rsid w:val="006C5FDF"/>
    <w:rsid w:val="006D0653"/>
    <w:rsid w:val="00721426"/>
    <w:rsid w:val="0072394A"/>
    <w:rsid w:val="007468DC"/>
    <w:rsid w:val="00752AD1"/>
    <w:rsid w:val="007A48F6"/>
    <w:rsid w:val="007A7C8C"/>
    <w:rsid w:val="007C08B6"/>
    <w:rsid w:val="007D2DEC"/>
    <w:rsid w:val="00821E05"/>
    <w:rsid w:val="008408AB"/>
    <w:rsid w:val="008505FC"/>
    <w:rsid w:val="008632FB"/>
    <w:rsid w:val="008C47BC"/>
    <w:rsid w:val="008D1D55"/>
    <w:rsid w:val="00900A06"/>
    <w:rsid w:val="00931F10"/>
    <w:rsid w:val="00935C86"/>
    <w:rsid w:val="00937A08"/>
    <w:rsid w:val="00946343"/>
    <w:rsid w:val="009A5CD1"/>
    <w:rsid w:val="009A7056"/>
    <w:rsid w:val="009B43F9"/>
    <w:rsid w:val="009D1288"/>
    <w:rsid w:val="009D2123"/>
    <w:rsid w:val="009D75E4"/>
    <w:rsid w:val="009E3DC9"/>
    <w:rsid w:val="00A418CA"/>
    <w:rsid w:val="00A624F1"/>
    <w:rsid w:val="00A7003D"/>
    <w:rsid w:val="00A90A60"/>
    <w:rsid w:val="00AC2F88"/>
    <w:rsid w:val="00AC62A7"/>
    <w:rsid w:val="00AD3068"/>
    <w:rsid w:val="00AE6D75"/>
    <w:rsid w:val="00AE7CDA"/>
    <w:rsid w:val="00AE7E29"/>
    <w:rsid w:val="00B13D74"/>
    <w:rsid w:val="00B52EE9"/>
    <w:rsid w:val="00B74239"/>
    <w:rsid w:val="00BB4A1F"/>
    <w:rsid w:val="00BC42B2"/>
    <w:rsid w:val="00C050CF"/>
    <w:rsid w:val="00C62BC0"/>
    <w:rsid w:val="00C71DDC"/>
    <w:rsid w:val="00C84261"/>
    <w:rsid w:val="00C9501B"/>
    <w:rsid w:val="00CA1AD5"/>
    <w:rsid w:val="00CD17D9"/>
    <w:rsid w:val="00D0577B"/>
    <w:rsid w:val="00D8774A"/>
    <w:rsid w:val="00D97870"/>
    <w:rsid w:val="00DB57FE"/>
    <w:rsid w:val="00E022D3"/>
    <w:rsid w:val="00E11117"/>
    <w:rsid w:val="00E3209F"/>
    <w:rsid w:val="00E518C1"/>
    <w:rsid w:val="00E652AD"/>
    <w:rsid w:val="00E77099"/>
    <w:rsid w:val="00E8674D"/>
    <w:rsid w:val="00EB065D"/>
    <w:rsid w:val="00EC6818"/>
    <w:rsid w:val="00F114ED"/>
    <w:rsid w:val="00F17F8A"/>
    <w:rsid w:val="00F673E2"/>
    <w:rsid w:val="00FA0EC1"/>
    <w:rsid w:val="00FA778A"/>
    <w:rsid w:val="00FD1406"/>
    <w:rsid w:val="00FF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FB3"/>
  </w:style>
  <w:style w:type="paragraph" w:styleId="Nadpis1">
    <w:name w:val="heading 1"/>
    <w:basedOn w:val="Normln"/>
    <w:next w:val="Normln"/>
    <w:link w:val="Nadpis1Char"/>
    <w:uiPriority w:val="9"/>
    <w:qFormat/>
    <w:rsid w:val="00937A0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B13D74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B13D74"/>
    <w:rPr>
      <w:rFonts w:ascii="Cambria" w:hAnsi="Cambria"/>
      <w:sz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A0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37A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37A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A08"/>
    <w:pPr>
      <w:spacing w:after="20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A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A08"/>
    <w:pPr>
      <w:spacing w:after="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A08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020A10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FA778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FA778A"/>
    <w:rPr>
      <w:b/>
      <w:bCs/>
    </w:rPr>
  </w:style>
  <w:style w:type="character" w:styleId="Zvraznn">
    <w:name w:val="Emphasis"/>
    <w:basedOn w:val="Standardnpsmoodstavce"/>
    <w:uiPriority w:val="20"/>
    <w:qFormat/>
    <w:rsid w:val="00FA778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FB3"/>
  </w:style>
  <w:style w:type="paragraph" w:styleId="Nadpis1">
    <w:name w:val="heading 1"/>
    <w:basedOn w:val="Normln"/>
    <w:next w:val="Normln"/>
    <w:link w:val="Nadpis1Char"/>
    <w:uiPriority w:val="9"/>
    <w:qFormat/>
    <w:rsid w:val="00937A08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D3068"/>
  </w:style>
  <w:style w:type="paragraph" w:styleId="Zpat">
    <w:name w:val="footer"/>
    <w:basedOn w:val="Normln"/>
    <w:link w:val="ZpatChar"/>
    <w:uiPriority w:val="99"/>
    <w:unhideWhenUsed/>
    <w:rsid w:val="00AD30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3068"/>
  </w:style>
  <w:style w:type="character" w:styleId="Hypertextovodkaz">
    <w:name w:val="Hyperlink"/>
    <w:basedOn w:val="Standardnpsmoodstavce"/>
    <w:uiPriority w:val="99"/>
    <w:unhideWhenUsed/>
    <w:rsid w:val="00E77099"/>
    <w:rPr>
      <w:color w:val="0563C1" w:themeColor="hyperlink"/>
      <w:u w:val="single"/>
    </w:rPr>
  </w:style>
  <w:style w:type="paragraph" w:styleId="Seznamsodrkami">
    <w:name w:val="List Bullet"/>
    <w:basedOn w:val="Normln"/>
    <w:uiPriority w:val="99"/>
    <w:unhideWhenUsed/>
    <w:rsid w:val="00721426"/>
    <w:pPr>
      <w:numPr>
        <w:numId w:val="1"/>
      </w:numPr>
      <w:contextualSpacing/>
    </w:pPr>
  </w:style>
  <w:style w:type="paragraph" w:customStyle="1" w:styleId="Hlavickovypapir">
    <w:name w:val="Hlavickovy papir"/>
    <w:basedOn w:val="Normln"/>
    <w:link w:val="HlavickovypapirChar"/>
    <w:qFormat/>
    <w:rsid w:val="00B13D74"/>
    <w:pPr>
      <w:spacing w:line="300" w:lineRule="exact"/>
    </w:pPr>
    <w:rPr>
      <w:rFonts w:ascii="Cambria" w:hAnsi="Cambria"/>
      <w:sz w:val="23"/>
    </w:rPr>
  </w:style>
  <w:style w:type="character" w:customStyle="1" w:styleId="HlavickovypapirChar">
    <w:name w:val="Hlavickovy papir Char"/>
    <w:basedOn w:val="Standardnpsmoodstavce"/>
    <w:link w:val="Hlavickovypapir"/>
    <w:rsid w:val="00B13D74"/>
    <w:rPr>
      <w:rFonts w:ascii="Cambria" w:hAnsi="Cambria"/>
      <w:sz w:val="23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7A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7A0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37A08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937A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7A08"/>
    <w:pPr>
      <w:spacing w:after="200"/>
      <w:jc w:val="left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7A0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7A08"/>
    <w:pPr>
      <w:spacing w:after="0"/>
      <w:jc w:val="both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7A08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Laborator.VI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f2.cuni.cz/Informace/medailon/malina1.ht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f2.cuni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tereza.kustkova@lfmotol.cun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chal.malina@lfmotol.cuni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747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Kasalová CMV</dc:creator>
  <cp:lastModifiedBy>kustkovat</cp:lastModifiedBy>
  <cp:revision>7</cp:revision>
  <dcterms:created xsi:type="dcterms:W3CDTF">2015-12-07T15:18:00Z</dcterms:created>
  <dcterms:modified xsi:type="dcterms:W3CDTF">2015-12-10T11:00:00Z</dcterms:modified>
</cp:coreProperties>
</file>