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F5" w:rsidRDefault="00A04CF5" w:rsidP="00A04CF5">
      <w:pPr>
        <w:pStyle w:val="Nadpis1"/>
        <w:rPr>
          <w:rFonts w:ascii="Cambria" w:hAnsi="Cambria"/>
          <w:sz w:val="22"/>
          <w:szCs w:val="22"/>
        </w:rPr>
      </w:pPr>
      <w:r>
        <w:rPr>
          <w:shd w:val="clear" w:color="auto" w:fill="FFFFFF"/>
        </w:rPr>
        <w:t xml:space="preserve">Genetic Polymorphisms Affecting Human Cognition and the </w:t>
      </w:r>
      <w:proofErr w:type="spellStart"/>
      <w:r>
        <w:rPr>
          <w:shd w:val="clear" w:color="auto" w:fill="FFFFFF"/>
        </w:rPr>
        <w:t>Pharmacogenetics</w:t>
      </w:r>
      <w:proofErr w:type="spellEnd"/>
      <w:r>
        <w:rPr>
          <w:shd w:val="clear" w:color="auto" w:fill="FFFFFF"/>
        </w:rPr>
        <w:t xml:space="preserve"> of Psychoactive Drugs</w:t>
      </w:r>
      <w:r>
        <w:rPr>
          <w:rFonts w:ascii="Cambria" w:hAnsi="Cambria"/>
          <w:sz w:val="22"/>
          <w:szCs w:val="22"/>
        </w:rPr>
        <w:t xml:space="preserve"> </w:t>
      </w:r>
    </w:p>
    <w:p w:rsidR="00A04CF5" w:rsidRDefault="00A04CF5" w:rsidP="00A04CF5">
      <w:pPr>
        <w:pStyle w:val="Bezmezer"/>
        <w:rPr>
          <w:rFonts w:ascii="Cambria" w:hAnsi="Cambria"/>
        </w:rPr>
      </w:pPr>
      <w:r>
        <w:rPr>
          <w:rFonts w:ascii="Cambria" w:hAnsi="Cambria"/>
        </w:rPr>
        <w:t>September 21 – 25, 2015</w:t>
      </w:r>
    </w:p>
    <w:p w:rsidR="00A04CF5" w:rsidRDefault="00A04CF5" w:rsidP="00A04CF5">
      <w:pPr>
        <w:pStyle w:val="Bezmezer"/>
        <w:rPr>
          <w:rFonts w:ascii="Cambria" w:hAnsi="Cambria"/>
        </w:rPr>
      </w:pPr>
    </w:p>
    <w:p w:rsidR="00A04CF5" w:rsidRDefault="00A04CF5" w:rsidP="00A04CF5">
      <w:pPr>
        <w:pStyle w:val="Nadpis2"/>
      </w:pPr>
      <w:r>
        <w:t>Course description</w:t>
      </w:r>
    </w:p>
    <w:p w:rsidR="00A04CF5" w:rsidRDefault="00A04CF5" w:rsidP="00A04CF5">
      <w:pPr>
        <w:pStyle w:val="Bezmezer"/>
        <w:rPr>
          <w:rFonts w:ascii="Cambria" w:hAnsi="Cambria"/>
        </w:rPr>
      </w:pPr>
      <w:r>
        <w:rPr>
          <w:rFonts w:ascii="Cambria" w:hAnsi="Cambria"/>
        </w:rPr>
        <w:t>The study of relationships between human genotype</w:t>
      </w:r>
      <w:r w:rsidR="000A66F0">
        <w:rPr>
          <w:rFonts w:ascii="Cambria" w:hAnsi="Cambria"/>
        </w:rPr>
        <w:t>s</w:t>
      </w:r>
      <w:r>
        <w:rPr>
          <w:rFonts w:ascii="Cambria" w:hAnsi="Cambria"/>
        </w:rPr>
        <w:t xml:space="preserve"> and cognitive phenotypes are in their infancy, but even at this early stage there are a number of very well documented correlations between specific genetic polymorphisms and cognitive phenotypes such as risk of alcoholism, cognitive outcome after traumatic brain injury, and, </w:t>
      </w:r>
      <w:r w:rsidR="000A66F0">
        <w:rPr>
          <w:rFonts w:ascii="Cambria" w:hAnsi="Cambria"/>
        </w:rPr>
        <w:t>the efficacy of psychoactive drugs</w:t>
      </w:r>
      <w:r>
        <w:rPr>
          <w:rFonts w:ascii="Cambria" w:hAnsi="Cambria"/>
        </w:rPr>
        <w:t>.</w:t>
      </w:r>
    </w:p>
    <w:p w:rsidR="00A04CF5" w:rsidRDefault="00A04CF5" w:rsidP="00A04CF5">
      <w:pPr>
        <w:pStyle w:val="Bezmezer"/>
        <w:rPr>
          <w:rFonts w:ascii="Cambria" w:hAnsi="Cambria"/>
        </w:rPr>
      </w:pPr>
    </w:p>
    <w:p w:rsidR="00A04CF5" w:rsidRDefault="00A9372A" w:rsidP="00A04CF5">
      <w:pPr>
        <w:pStyle w:val="Bezmezer"/>
        <w:rPr>
          <w:rFonts w:ascii="Cambria" w:hAnsi="Cambria"/>
        </w:rPr>
      </w:pPr>
      <w:r>
        <w:rPr>
          <w:rFonts w:ascii="Cambria" w:hAnsi="Cambria"/>
        </w:rPr>
        <w:t>In the first half of the course w</w:t>
      </w:r>
      <w:r w:rsidR="00A04CF5">
        <w:rPr>
          <w:rFonts w:ascii="Cambria" w:hAnsi="Cambria"/>
        </w:rPr>
        <w:t xml:space="preserve">e will review some of the classic papers describing genetic </w:t>
      </w:r>
      <w:r>
        <w:rPr>
          <w:rFonts w:ascii="Cambria" w:hAnsi="Cambria"/>
        </w:rPr>
        <w:t>polymorphisms which affect</w:t>
      </w:r>
      <w:r w:rsidR="00A04CF5">
        <w:rPr>
          <w:rFonts w:ascii="Cambria" w:hAnsi="Cambria"/>
        </w:rPr>
        <w:t xml:space="preserve"> </w:t>
      </w:r>
      <w:r>
        <w:rPr>
          <w:rFonts w:ascii="Cambria" w:hAnsi="Cambria"/>
        </w:rPr>
        <w:t>cognitive phenotypes</w:t>
      </w:r>
      <w:r w:rsidR="00A04CF5">
        <w:rPr>
          <w:rFonts w:ascii="Cambria" w:hAnsi="Cambria"/>
        </w:rPr>
        <w:t>.</w:t>
      </w:r>
      <w:r w:rsidR="000A66F0">
        <w:rPr>
          <w:rFonts w:ascii="Cambria" w:hAnsi="Cambria"/>
        </w:rPr>
        <w:t xml:space="preserve"> T</w:t>
      </w:r>
      <w:r w:rsidR="00A04CF5">
        <w:rPr>
          <w:rFonts w:ascii="Cambria" w:hAnsi="Cambria"/>
        </w:rPr>
        <w:t>his course will not</w:t>
      </w:r>
      <w:r w:rsidR="000A66F0">
        <w:rPr>
          <w:rFonts w:ascii="Cambria" w:hAnsi="Cambria"/>
        </w:rPr>
        <w:t>, however,</w:t>
      </w:r>
      <w:r w:rsidR="00A04CF5">
        <w:rPr>
          <w:rFonts w:ascii="Cambria" w:hAnsi="Cambria"/>
        </w:rPr>
        <w:t xml:space="preserve"> address the thorny questions of how to precisely define and measure </w:t>
      </w:r>
      <w:r w:rsidR="000A66F0">
        <w:rPr>
          <w:rFonts w:ascii="Cambria" w:hAnsi="Cambria"/>
        </w:rPr>
        <w:t xml:space="preserve">those </w:t>
      </w:r>
      <w:r w:rsidR="00A04CF5">
        <w:rPr>
          <w:rFonts w:ascii="Cambria" w:hAnsi="Cambria"/>
        </w:rPr>
        <w:t xml:space="preserve">cognitive phenotypes. Rather we will </w:t>
      </w:r>
      <w:r w:rsidR="000A66F0">
        <w:rPr>
          <w:rFonts w:ascii="Cambria" w:hAnsi="Cambria"/>
        </w:rPr>
        <w:t>focus on</w:t>
      </w:r>
      <w:r w:rsidR="00A04CF5">
        <w:rPr>
          <w:rFonts w:ascii="Cambria" w:hAnsi="Cambria"/>
        </w:rPr>
        <w:t xml:space="preserve"> the molecular biology of </w:t>
      </w:r>
      <w:r w:rsidR="000A66F0">
        <w:rPr>
          <w:rFonts w:ascii="Cambria" w:hAnsi="Cambria"/>
        </w:rPr>
        <w:t>those</w:t>
      </w:r>
      <w:r w:rsidR="00A04CF5">
        <w:rPr>
          <w:rFonts w:ascii="Cambria" w:hAnsi="Cambria"/>
        </w:rPr>
        <w:t xml:space="preserve"> genetic polymorphisms </w:t>
      </w:r>
      <w:r>
        <w:rPr>
          <w:rFonts w:ascii="Cambria" w:hAnsi="Cambria"/>
        </w:rPr>
        <w:t>and the neurobiology of the genes involved</w:t>
      </w:r>
      <w:r w:rsidR="000A66F0">
        <w:rPr>
          <w:rFonts w:ascii="Cambria" w:hAnsi="Cambria"/>
        </w:rPr>
        <w:t>.</w:t>
      </w:r>
    </w:p>
    <w:p w:rsidR="00A04CF5" w:rsidRDefault="00A04CF5" w:rsidP="00A04CF5">
      <w:pPr>
        <w:pStyle w:val="Bezmezer"/>
        <w:rPr>
          <w:rFonts w:ascii="Cambria" w:hAnsi="Cambria"/>
        </w:rPr>
      </w:pPr>
    </w:p>
    <w:p w:rsidR="00A9372A" w:rsidRDefault="00A04CF5" w:rsidP="00A9372A">
      <w:pPr>
        <w:pStyle w:val="Bezmezer"/>
        <w:rPr>
          <w:rFonts w:ascii="Cambria" w:hAnsi="Cambria"/>
        </w:rPr>
      </w:pPr>
      <w:r>
        <w:rPr>
          <w:rFonts w:ascii="Cambria" w:hAnsi="Cambria"/>
        </w:rPr>
        <w:t xml:space="preserve">In the second half of the </w:t>
      </w:r>
      <w:r w:rsidR="00A9372A">
        <w:rPr>
          <w:rFonts w:ascii="Cambria" w:hAnsi="Cambria"/>
        </w:rPr>
        <w:t xml:space="preserve">course we will discuss the </w:t>
      </w:r>
      <w:proofErr w:type="spellStart"/>
      <w:r w:rsidR="00A9372A">
        <w:rPr>
          <w:rFonts w:ascii="Cambria" w:hAnsi="Cambria"/>
        </w:rPr>
        <w:t>pharmacogenetics</w:t>
      </w:r>
      <w:proofErr w:type="spellEnd"/>
      <w:r w:rsidR="00A9372A">
        <w:rPr>
          <w:rFonts w:ascii="Cambria" w:hAnsi="Cambria"/>
        </w:rPr>
        <w:t xml:space="preserve"> of drugs used in the treatment of psychiatric and neurodegenerative diseases. </w:t>
      </w:r>
      <w:r w:rsidR="00A9372A" w:rsidRPr="00A9372A">
        <w:rPr>
          <w:rFonts w:ascii="Cambria" w:hAnsi="Cambria"/>
        </w:rPr>
        <w:t xml:space="preserve"> </w:t>
      </w:r>
      <w:r w:rsidR="00A9372A">
        <w:rPr>
          <w:rFonts w:ascii="Cambria" w:hAnsi="Cambria"/>
        </w:rPr>
        <w:t xml:space="preserve">These lectures will discuss polymorphisms in: </w:t>
      </w:r>
    </w:p>
    <w:p w:rsidR="00A9372A" w:rsidRDefault="00A9372A" w:rsidP="00A9372A">
      <w:pPr>
        <w:pStyle w:val="Bezmezer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P</w:t>
      </w:r>
      <w:r w:rsidRPr="00A9372A">
        <w:rPr>
          <w:rFonts w:ascii="Cambria" w:hAnsi="Cambria"/>
        </w:rPr>
        <w:t xml:space="preserve">harmacokinetic genes </w:t>
      </w:r>
      <w:r>
        <w:rPr>
          <w:rFonts w:ascii="Cambria" w:hAnsi="Cambria"/>
        </w:rPr>
        <w:t>(Genes involved in</w:t>
      </w:r>
      <w:r w:rsidRPr="00A9372A">
        <w:rPr>
          <w:rFonts w:ascii="Cambria" w:hAnsi="Cambria"/>
        </w:rPr>
        <w:t xml:space="preserve"> </w:t>
      </w:r>
      <w:r>
        <w:rPr>
          <w:rFonts w:ascii="Cambria" w:hAnsi="Cambria"/>
        </w:rPr>
        <w:t>drug metabolism and disposition)</w:t>
      </w:r>
      <w:r w:rsidR="000A66F0">
        <w:rPr>
          <w:rFonts w:ascii="Cambria" w:hAnsi="Cambria"/>
        </w:rPr>
        <w:t>,</w:t>
      </w:r>
    </w:p>
    <w:p w:rsidR="00A9372A" w:rsidRDefault="00A9372A" w:rsidP="00A9372A">
      <w:pPr>
        <w:pStyle w:val="Bezmezer"/>
        <w:numPr>
          <w:ilvl w:val="0"/>
          <w:numId w:val="3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P</w:t>
      </w:r>
      <w:r w:rsidRPr="00A9372A">
        <w:rPr>
          <w:rFonts w:ascii="Cambria" w:hAnsi="Cambria"/>
        </w:rPr>
        <w:t>harmacodynamic</w:t>
      </w:r>
      <w:proofErr w:type="spellEnd"/>
      <w:r w:rsidRPr="00A9372A">
        <w:rPr>
          <w:rFonts w:ascii="Cambria" w:hAnsi="Cambria"/>
        </w:rPr>
        <w:t xml:space="preserve"> genes </w:t>
      </w:r>
      <w:r>
        <w:rPr>
          <w:rFonts w:ascii="Cambria" w:hAnsi="Cambria"/>
        </w:rPr>
        <w:t>(Genes encoding drug targets</w:t>
      </w:r>
      <w:r w:rsidR="000A66F0">
        <w:rPr>
          <w:rFonts w:ascii="Cambria" w:hAnsi="Cambria"/>
        </w:rPr>
        <w:t>)</w:t>
      </w:r>
      <w:r>
        <w:rPr>
          <w:rFonts w:ascii="Cambria" w:hAnsi="Cambria"/>
        </w:rPr>
        <w:t xml:space="preserve">, and </w:t>
      </w:r>
    </w:p>
    <w:p w:rsidR="00A04CF5" w:rsidRDefault="00A9372A" w:rsidP="00A9372A">
      <w:pPr>
        <w:pStyle w:val="Bezmezer"/>
        <w:numPr>
          <w:ilvl w:val="0"/>
          <w:numId w:val="3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P</w:t>
      </w:r>
      <w:r w:rsidRPr="00A9372A">
        <w:rPr>
          <w:rFonts w:ascii="Cambria" w:hAnsi="Cambria"/>
        </w:rPr>
        <w:t>harmacotypic</w:t>
      </w:r>
      <w:proofErr w:type="spellEnd"/>
      <w:r w:rsidRPr="00A9372A">
        <w:rPr>
          <w:rFonts w:ascii="Cambria" w:hAnsi="Cambria"/>
        </w:rPr>
        <w:t xml:space="preserve"> genes </w:t>
      </w:r>
      <w:r>
        <w:rPr>
          <w:rFonts w:ascii="Cambria" w:hAnsi="Cambria"/>
        </w:rPr>
        <w:t xml:space="preserve">(Genes </w:t>
      </w:r>
      <w:r w:rsidRPr="00A9372A">
        <w:rPr>
          <w:rFonts w:ascii="Cambria" w:hAnsi="Cambria"/>
        </w:rPr>
        <w:t>impacting d</w:t>
      </w:r>
      <w:r w:rsidR="000A66F0">
        <w:rPr>
          <w:rFonts w:ascii="Cambria" w:hAnsi="Cambria"/>
        </w:rPr>
        <w:t>isease presentation and subtype and therefore influencing the effectiveness of pharmacologic interventions)</w:t>
      </w:r>
    </w:p>
    <w:p w:rsidR="008F2986" w:rsidRDefault="008F2986" w:rsidP="008F2986">
      <w:pPr>
        <w:pStyle w:val="Bezmezer"/>
        <w:rPr>
          <w:rFonts w:ascii="Cambria" w:hAnsi="Cambria"/>
        </w:rPr>
      </w:pPr>
    </w:p>
    <w:p w:rsidR="000A66F0" w:rsidRDefault="000A66F0" w:rsidP="008F2986">
      <w:pPr>
        <w:pStyle w:val="Bezmezer"/>
        <w:rPr>
          <w:rFonts w:ascii="Cambria" w:hAnsi="Cambria"/>
        </w:rPr>
      </w:pPr>
    </w:p>
    <w:p w:rsidR="000A66F0" w:rsidRDefault="000A66F0" w:rsidP="008F2986">
      <w:pPr>
        <w:pStyle w:val="Bezmezer"/>
      </w:pPr>
    </w:p>
    <w:p w:rsidR="00F5040D" w:rsidRPr="000A66F0" w:rsidRDefault="00C8777F" w:rsidP="000A66F0">
      <w:pPr>
        <w:pStyle w:val="Nadpis1"/>
      </w:pPr>
      <w:r>
        <w:t>Lecture schedule</w:t>
      </w:r>
    </w:p>
    <w:p w:rsidR="00C8777F" w:rsidRDefault="00C8777F" w:rsidP="00F62C76">
      <w:pPr>
        <w:pStyle w:val="Nadpis2"/>
      </w:pPr>
    </w:p>
    <w:p w:rsidR="00F62C76" w:rsidRDefault="00F62C76" w:rsidP="00F62C76">
      <w:pPr>
        <w:pStyle w:val="Nadpis2"/>
      </w:pPr>
      <w:r>
        <w:t>Monday</w:t>
      </w:r>
    </w:p>
    <w:p w:rsidR="00934F12" w:rsidRDefault="00934F12">
      <w:r>
        <w:t>8:00 – 8:45</w:t>
      </w:r>
      <w:r>
        <w:tab/>
        <w:t>Introduction to Human Neuroanatomy (Optional)</w:t>
      </w:r>
    </w:p>
    <w:p w:rsidR="00934F12" w:rsidRDefault="00934F12" w:rsidP="00934F12">
      <w:pPr>
        <w:jc w:val="center"/>
      </w:pPr>
      <w:r>
        <w:t>========================================</w:t>
      </w:r>
    </w:p>
    <w:p w:rsidR="00F5040D" w:rsidRDefault="00F5040D">
      <w:r>
        <w:t>9:00 – 10:15</w:t>
      </w:r>
      <w:r w:rsidR="00F62C76">
        <w:tab/>
        <w:t xml:space="preserve">Introduction; </w:t>
      </w:r>
      <w:r w:rsidR="00337607">
        <w:t>Structure of a gene</w:t>
      </w:r>
      <w:r w:rsidR="008E57EF">
        <w:t xml:space="preserve"> and the n</w:t>
      </w:r>
      <w:r w:rsidR="00F62C76">
        <w:t>aming of polymorphisms</w:t>
      </w:r>
    </w:p>
    <w:p w:rsidR="00F5040D" w:rsidRDefault="00F5040D">
      <w:r>
        <w:t>10:15 – 10:30</w:t>
      </w:r>
      <w:r>
        <w:tab/>
        <w:t>Break</w:t>
      </w:r>
    </w:p>
    <w:p w:rsidR="00F5040D" w:rsidRDefault="00F5040D">
      <w:r>
        <w:t>10:30 – 12:00</w:t>
      </w:r>
      <w:r w:rsidR="00F62C76">
        <w:tab/>
        <w:t>Serotonin trans</w:t>
      </w:r>
      <w:r w:rsidR="004143F1">
        <w:t>porter and heritability</w:t>
      </w:r>
    </w:p>
    <w:p w:rsidR="00F5040D" w:rsidRDefault="00F5040D">
      <w:r>
        <w:t>12:00 – 13:00</w:t>
      </w:r>
      <w:r>
        <w:tab/>
        <w:t>Lunch</w:t>
      </w:r>
    </w:p>
    <w:p w:rsidR="00F5040D" w:rsidRDefault="00F5040D">
      <w:r>
        <w:t>13:00 – 14:15</w:t>
      </w:r>
      <w:r w:rsidR="00A11A65">
        <w:tab/>
        <w:t>Dopaminergic neuroanatomy and the dopamine</w:t>
      </w:r>
      <w:r w:rsidR="00C8777F">
        <w:t xml:space="preserve"> receptors</w:t>
      </w:r>
    </w:p>
    <w:p w:rsidR="00F5040D" w:rsidRDefault="00F5040D">
      <w:r>
        <w:t>14:15 – 14:30</w:t>
      </w:r>
      <w:r>
        <w:tab/>
        <w:t>Break</w:t>
      </w:r>
    </w:p>
    <w:p w:rsidR="00485A49" w:rsidRDefault="00485A49">
      <w:r>
        <w:t>14:30 – 16:00</w:t>
      </w:r>
      <w:r w:rsidR="004143F1">
        <w:tab/>
      </w:r>
      <w:r w:rsidR="00A11A65">
        <w:t>DRD2 and linkage disequilibrium</w:t>
      </w:r>
      <w:bookmarkStart w:id="0" w:name="_GoBack"/>
      <w:bookmarkEnd w:id="0"/>
    </w:p>
    <w:p w:rsidR="00C8777F" w:rsidRDefault="00C8777F" w:rsidP="005E28CB">
      <w:pPr>
        <w:pStyle w:val="Nadpis2"/>
      </w:pPr>
    </w:p>
    <w:p w:rsidR="00F62C76" w:rsidRDefault="00F62C76" w:rsidP="005E28CB">
      <w:pPr>
        <w:pStyle w:val="Nadpis2"/>
      </w:pPr>
      <w:r>
        <w:t>Tuesday</w:t>
      </w:r>
    </w:p>
    <w:p w:rsidR="00F62C76" w:rsidRDefault="00F62C76" w:rsidP="00F62C76">
      <w:r>
        <w:t>9:00 – 10:15</w:t>
      </w:r>
      <w:r w:rsidR="00A11A65">
        <w:tab/>
        <w:t>COMT and DAT</w:t>
      </w:r>
    </w:p>
    <w:p w:rsidR="00F62C76" w:rsidRDefault="00F62C76" w:rsidP="00F62C76">
      <w:r>
        <w:t>10:15 – 10:30</w:t>
      </w:r>
      <w:r>
        <w:tab/>
        <w:t>Break</w:t>
      </w:r>
    </w:p>
    <w:p w:rsidR="00F62C76" w:rsidRDefault="00F62C76" w:rsidP="00F62C76">
      <w:r>
        <w:t>10:30 – 12:00</w:t>
      </w:r>
      <w:r w:rsidR="00A11A65">
        <w:tab/>
        <w:t>Non-linearity of gene x gene interactions</w:t>
      </w:r>
    </w:p>
    <w:p w:rsidR="00F62C76" w:rsidRDefault="00F62C76" w:rsidP="00F62C76">
      <w:r>
        <w:t>12:00 – 13:00</w:t>
      </w:r>
      <w:r>
        <w:tab/>
        <w:t>Lunch</w:t>
      </w:r>
    </w:p>
    <w:p w:rsidR="00F62C76" w:rsidRDefault="00F62C76" w:rsidP="00F62C76">
      <w:r>
        <w:t>13:00 – 14:15</w:t>
      </w:r>
      <w:r w:rsidR="00A11A65">
        <w:tab/>
        <w:t>BDNF and the genetic signature of recent human evolution</w:t>
      </w:r>
    </w:p>
    <w:p w:rsidR="00F62C76" w:rsidRDefault="00F62C76" w:rsidP="00F62C76">
      <w:r>
        <w:t>14:15 – 14:30</w:t>
      </w:r>
      <w:r>
        <w:tab/>
        <w:t>Break</w:t>
      </w:r>
    </w:p>
    <w:p w:rsidR="00F62C76" w:rsidRDefault="00F62C76" w:rsidP="00F62C76">
      <w:r>
        <w:t>14:30 – 16:00</w:t>
      </w:r>
      <w:r w:rsidR="00A11A65">
        <w:tab/>
      </w:r>
      <w:proofErr w:type="gramStart"/>
      <w:r w:rsidR="00A11A65">
        <w:t>Cholinergic</w:t>
      </w:r>
      <w:proofErr w:type="gramEnd"/>
      <w:r w:rsidR="00A11A65">
        <w:t xml:space="preserve"> neuroanatomy and the </w:t>
      </w:r>
      <w:proofErr w:type="spellStart"/>
      <w:r w:rsidR="00A11A65">
        <w:t>habenula</w:t>
      </w:r>
      <w:proofErr w:type="spellEnd"/>
    </w:p>
    <w:p w:rsidR="00C8777F" w:rsidRDefault="00C8777F" w:rsidP="005E28CB">
      <w:pPr>
        <w:pStyle w:val="Nadpis2"/>
      </w:pPr>
    </w:p>
    <w:p w:rsidR="00F62C76" w:rsidRDefault="00F62C76" w:rsidP="005E28CB">
      <w:pPr>
        <w:pStyle w:val="Nadpis2"/>
      </w:pPr>
      <w:r>
        <w:t>Wednesday</w:t>
      </w:r>
    </w:p>
    <w:p w:rsidR="00F62C76" w:rsidRDefault="00F62C76" w:rsidP="00F62C76">
      <w:r>
        <w:t>9:00 – 10:15</w:t>
      </w:r>
      <w:r w:rsidR="004F353A">
        <w:tab/>
      </w:r>
      <w:proofErr w:type="gramStart"/>
      <w:r w:rsidR="00A04CF5">
        <w:t>Cholinergic</w:t>
      </w:r>
      <w:proofErr w:type="gramEnd"/>
      <w:r w:rsidR="00A04CF5">
        <w:t xml:space="preserve"> receptors and the example of CHRNA5/CHRNA3/CHRNB4</w:t>
      </w:r>
    </w:p>
    <w:p w:rsidR="00F62C76" w:rsidRDefault="00F62C76" w:rsidP="00F62C76">
      <w:r>
        <w:t>10:15 – 10:30</w:t>
      </w:r>
      <w:r>
        <w:tab/>
        <w:t>Break</w:t>
      </w:r>
    </w:p>
    <w:p w:rsidR="00F62C76" w:rsidRDefault="00F62C76" w:rsidP="00F62C76">
      <w:r>
        <w:t>10:30 – 12:00</w:t>
      </w:r>
      <w:r w:rsidR="00A11A65">
        <w:tab/>
      </w:r>
      <w:r w:rsidR="00A04CF5">
        <w:t xml:space="preserve">CHAT/VACHT and the </w:t>
      </w:r>
      <w:proofErr w:type="spellStart"/>
      <w:r w:rsidR="00A04CF5">
        <w:t>cholinesterases</w:t>
      </w:r>
      <w:proofErr w:type="spellEnd"/>
    </w:p>
    <w:p w:rsidR="00F62C76" w:rsidRDefault="00F62C76" w:rsidP="00F62C76">
      <w:r>
        <w:t>12:00 – 13:00</w:t>
      </w:r>
      <w:r>
        <w:tab/>
        <w:t>Lunch</w:t>
      </w:r>
    </w:p>
    <w:p w:rsidR="00F62C76" w:rsidRDefault="00F62C76" w:rsidP="00F62C76">
      <w:r>
        <w:t>13:00 – 14:15</w:t>
      </w:r>
      <w:r w:rsidR="00A11A65">
        <w:tab/>
        <w:t>MAOA</w:t>
      </w:r>
    </w:p>
    <w:p w:rsidR="00F62C76" w:rsidRDefault="00F62C76" w:rsidP="00F62C76">
      <w:r>
        <w:t>14:15 – 14:30</w:t>
      </w:r>
      <w:r>
        <w:tab/>
        <w:t>Break</w:t>
      </w:r>
    </w:p>
    <w:p w:rsidR="00F62C76" w:rsidRDefault="00F62C76" w:rsidP="00F62C76">
      <w:r>
        <w:t>14:30 – 16:00</w:t>
      </w:r>
      <w:r w:rsidR="00A11A65">
        <w:tab/>
        <w:t xml:space="preserve">Population stratification and reproducibility </w:t>
      </w:r>
    </w:p>
    <w:p w:rsidR="00C8777F" w:rsidRDefault="00C8777F" w:rsidP="005E28CB">
      <w:pPr>
        <w:pStyle w:val="Nadpis2"/>
      </w:pPr>
    </w:p>
    <w:p w:rsidR="00F62C76" w:rsidRDefault="00F62C76" w:rsidP="005E28CB">
      <w:pPr>
        <w:pStyle w:val="Nadpis2"/>
      </w:pPr>
      <w:r>
        <w:t>Thursday</w:t>
      </w:r>
    </w:p>
    <w:p w:rsidR="005E28CB" w:rsidRDefault="005E28CB" w:rsidP="005E28CB">
      <w:r>
        <w:t>9:00 – 10:15</w:t>
      </w:r>
      <w:r>
        <w:tab/>
        <w:t xml:space="preserve">Overview of </w:t>
      </w:r>
      <w:proofErr w:type="spellStart"/>
      <w:r>
        <w:t>pharmacogenetics</w:t>
      </w:r>
      <w:proofErr w:type="spellEnd"/>
    </w:p>
    <w:p w:rsidR="005E28CB" w:rsidRDefault="005E28CB" w:rsidP="005E28CB">
      <w:r>
        <w:t>10:15 – 10:30</w:t>
      </w:r>
      <w:r>
        <w:tab/>
        <w:t>Break</w:t>
      </w:r>
    </w:p>
    <w:p w:rsidR="005E28CB" w:rsidRDefault="005E28CB" w:rsidP="005E28CB">
      <w:r>
        <w:t>10:30 – 12:00</w:t>
      </w:r>
      <w:r>
        <w:tab/>
        <w:t xml:space="preserve">CYP genes </w:t>
      </w:r>
    </w:p>
    <w:p w:rsidR="005E28CB" w:rsidRDefault="005E28CB" w:rsidP="005E28CB">
      <w:r>
        <w:t>12:00 – 13:00</w:t>
      </w:r>
      <w:r>
        <w:tab/>
        <w:t>Lunch</w:t>
      </w:r>
    </w:p>
    <w:p w:rsidR="005E28CB" w:rsidRDefault="005E28CB" w:rsidP="005E28CB">
      <w:r>
        <w:t>13:00 – 14:15</w:t>
      </w:r>
      <w:r>
        <w:tab/>
      </w:r>
      <w:proofErr w:type="gramStart"/>
      <w:r w:rsidR="00C8413F">
        <w:rPr>
          <w:rFonts w:ascii="Arial" w:eastAsia="Times New Roman" w:hAnsi="Arial" w:cs="Arial"/>
          <w:color w:val="000000"/>
          <w:sz w:val="20"/>
          <w:szCs w:val="20"/>
        </w:rPr>
        <w:t>Other</w:t>
      </w:r>
      <w:proofErr w:type="gramEnd"/>
      <w:r w:rsidR="00C8413F">
        <w:rPr>
          <w:rFonts w:ascii="Arial" w:eastAsia="Times New Roman" w:hAnsi="Arial" w:cs="Arial"/>
          <w:color w:val="000000"/>
          <w:sz w:val="20"/>
          <w:szCs w:val="20"/>
        </w:rPr>
        <w:t xml:space="preserve"> genes involved in drug metabolism</w:t>
      </w:r>
    </w:p>
    <w:p w:rsidR="005E28CB" w:rsidRDefault="005E28CB" w:rsidP="005E28CB">
      <w:r>
        <w:t>14:15 – 14:30</w:t>
      </w:r>
      <w:r>
        <w:tab/>
        <w:t>Break</w:t>
      </w:r>
    </w:p>
    <w:p w:rsidR="005E28CB" w:rsidRDefault="005E28CB" w:rsidP="005E28CB">
      <w:r>
        <w:t>14:30 – 16:00</w:t>
      </w:r>
      <w:r w:rsidR="008F2986">
        <w:tab/>
      </w:r>
      <w:r w:rsidR="00C8413F">
        <w:rPr>
          <w:rFonts w:ascii="Arial" w:eastAsia="Times New Roman" w:hAnsi="Arial" w:cs="Arial"/>
          <w:color w:val="000000"/>
          <w:sz w:val="20"/>
          <w:szCs w:val="20"/>
        </w:rPr>
        <w:t xml:space="preserve">Clinical </w:t>
      </w:r>
      <w:proofErr w:type="spellStart"/>
      <w:r w:rsidR="00C8413F">
        <w:rPr>
          <w:rFonts w:ascii="Arial" w:eastAsia="Times New Roman" w:hAnsi="Arial" w:cs="Arial"/>
          <w:color w:val="000000"/>
          <w:sz w:val="20"/>
          <w:szCs w:val="20"/>
        </w:rPr>
        <w:t>pharmoacogenetic</w:t>
      </w:r>
      <w:proofErr w:type="spellEnd"/>
      <w:r w:rsidR="00C8413F">
        <w:rPr>
          <w:rFonts w:ascii="Arial" w:eastAsia="Times New Roman" w:hAnsi="Arial" w:cs="Arial"/>
          <w:color w:val="000000"/>
          <w:sz w:val="20"/>
          <w:szCs w:val="20"/>
        </w:rPr>
        <w:t xml:space="preserve"> testing in Prague (Dr. </w:t>
      </w:r>
      <w:r w:rsidR="00C8413F">
        <w:rPr>
          <w:rFonts w:ascii="Arial" w:hAnsi="Arial" w:cs="Arial"/>
          <w:color w:val="222222"/>
          <w:sz w:val="19"/>
          <w:szCs w:val="19"/>
          <w:shd w:val="clear" w:color="auto" w:fill="FFFFFF"/>
        </w:rPr>
        <w:t>Tomek)</w:t>
      </w:r>
    </w:p>
    <w:p w:rsidR="00C8777F" w:rsidRDefault="00C8777F" w:rsidP="005E28CB">
      <w:pPr>
        <w:pStyle w:val="Nadpis2"/>
      </w:pPr>
    </w:p>
    <w:p w:rsidR="000A66F0" w:rsidRDefault="000A66F0" w:rsidP="005E28CB">
      <w:pPr>
        <w:pStyle w:val="Nadpis2"/>
      </w:pPr>
    </w:p>
    <w:p w:rsidR="00F62C76" w:rsidRDefault="00F62C76" w:rsidP="005E28CB">
      <w:pPr>
        <w:pStyle w:val="Nadpis2"/>
      </w:pPr>
      <w:r>
        <w:t>Friday</w:t>
      </w:r>
    </w:p>
    <w:p w:rsidR="00F62C76" w:rsidRDefault="00F62C76" w:rsidP="00F62C76">
      <w:r>
        <w:t>9:00 – 10:15</w:t>
      </w:r>
      <w:r w:rsidR="005E28CB">
        <w:tab/>
      </w:r>
      <w:proofErr w:type="spellStart"/>
      <w:r w:rsidR="00C8777F">
        <w:t>P</w:t>
      </w:r>
      <w:r w:rsidR="004F353A">
        <w:t>harmaco</w:t>
      </w:r>
      <w:r w:rsidR="00C8777F">
        <w:t>dynamic</w:t>
      </w:r>
      <w:proofErr w:type="spellEnd"/>
      <w:r w:rsidR="004F353A">
        <w:t xml:space="preserve"> genes and Schizophrenia</w:t>
      </w:r>
    </w:p>
    <w:p w:rsidR="00F62C76" w:rsidRDefault="00F62C76" w:rsidP="00F62C76">
      <w:r>
        <w:t>10:15 – 10:30</w:t>
      </w:r>
      <w:r>
        <w:tab/>
        <w:t>Break</w:t>
      </w:r>
    </w:p>
    <w:p w:rsidR="00F62C76" w:rsidRDefault="00F62C76" w:rsidP="00F62C76">
      <w:r>
        <w:t>10:30 – 12:00</w:t>
      </w:r>
      <w:r w:rsidR="005E28CB">
        <w:tab/>
      </w:r>
      <w:proofErr w:type="spellStart"/>
      <w:r w:rsidR="00C8777F">
        <w:t>P</w:t>
      </w:r>
      <w:r w:rsidR="004F353A">
        <w:t>harmacotypic</w:t>
      </w:r>
      <w:proofErr w:type="spellEnd"/>
      <w:r w:rsidR="004F353A">
        <w:t xml:space="preserve"> genes and Parkinson’s disease</w:t>
      </w:r>
    </w:p>
    <w:p w:rsidR="00F62C76" w:rsidRDefault="00F62C76" w:rsidP="00F62C76">
      <w:r>
        <w:t>12:00 – 13:00</w:t>
      </w:r>
      <w:r>
        <w:tab/>
        <w:t>Lunch</w:t>
      </w:r>
    </w:p>
    <w:p w:rsidR="00F62C76" w:rsidRDefault="00F62C76" w:rsidP="00F62C76">
      <w:r>
        <w:t>13:00 – 14:15</w:t>
      </w:r>
      <w:r w:rsidR="005E28CB">
        <w:tab/>
      </w:r>
      <w:proofErr w:type="spellStart"/>
      <w:r w:rsidR="00C8777F">
        <w:t>P</w:t>
      </w:r>
      <w:r w:rsidR="004F353A">
        <w:t>harmacotypic</w:t>
      </w:r>
      <w:proofErr w:type="spellEnd"/>
      <w:r w:rsidR="004F353A">
        <w:t xml:space="preserve"> genes and Alzheimer’s disease</w:t>
      </w:r>
      <w:r w:rsidR="005E28CB">
        <w:tab/>
      </w:r>
    </w:p>
    <w:p w:rsidR="00F62C76" w:rsidRDefault="00F62C76" w:rsidP="00F62C76">
      <w:r>
        <w:t>14:15 – 14:30</w:t>
      </w:r>
      <w:r>
        <w:tab/>
        <w:t>Break</w:t>
      </w:r>
    </w:p>
    <w:p w:rsidR="00F62C76" w:rsidRDefault="00F62C76" w:rsidP="00F62C76">
      <w:r>
        <w:t>14:30 – 16:00</w:t>
      </w:r>
      <w:r w:rsidR="005E28CB">
        <w:tab/>
      </w:r>
      <w:r w:rsidR="004F353A">
        <w:t>Course review and wrap-up</w:t>
      </w:r>
    </w:p>
    <w:p w:rsidR="00F62C76" w:rsidRDefault="00F62C76"/>
    <w:p w:rsidR="00485A49" w:rsidRDefault="00485A49"/>
    <w:p w:rsidR="00F5040D" w:rsidRDefault="00F5040D"/>
    <w:sectPr w:rsidR="00F50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5F99"/>
    <w:multiLevelType w:val="hybridMultilevel"/>
    <w:tmpl w:val="5826420A"/>
    <w:lvl w:ilvl="0" w:tplc="6B3E8EE4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644FA3"/>
    <w:multiLevelType w:val="hybridMultilevel"/>
    <w:tmpl w:val="C6983516"/>
    <w:lvl w:ilvl="0" w:tplc="D4FED1BC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13719"/>
    <w:multiLevelType w:val="hybridMultilevel"/>
    <w:tmpl w:val="5E0C5424"/>
    <w:lvl w:ilvl="0" w:tplc="ECA6583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99"/>
    <w:rsid w:val="000A66F0"/>
    <w:rsid w:val="00223730"/>
    <w:rsid w:val="00337607"/>
    <w:rsid w:val="003B421F"/>
    <w:rsid w:val="004143F1"/>
    <w:rsid w:val="00485A49"/>
    <w:rsid w:val="004F353A"/>
    <w:rsid w:val="005E28CB"/>
    <w:rsid w:val="00753B91"/>
    <w:rsid w:val="008E57EF"/>
    <w:rsid w:val="008F2986"/>
    <w:rsid w:val="00934F12"/>
    <w:rsid w:val="00A04CF5"/>
    <w:rsid w:val="00A11A65"/>
    <w:rsid w:val="00A9372A"/>
    <w:rsid w:val="00BB21C4"/>
    <w:rsid w:val="00C60199"/>
    <w:rsid w:val="00C8413F"/>
    <w:rsid w:val="00C8777F"/>
    <w:rsid w:val="00F5040D"/>
    <w:rsid w:val="00F6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42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2C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62C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link w:val="BezmezerChar"/>
    <w:uiPriority w:val="1"/>
    <w:qFormat/>
    <w:rsid w:val="008F2986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3B42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zmezerChar">
    <w:name w:val="Bez mezer Char"/>
    <w:link w:val="Bezmezer"/>
    <w:uiPriority w:val="1"/>
    <w:locked/>
    <w:rsid w:val="00A04CF5"/>
  </w:style>
  <w:style w:type="paragraph" w:styleId="Odstavecseseznamem">
    <w:name w:val="List Paragraph"/>
    <w:basedOn w:val="Normln"/>
    <w:uiPriority w:val="34"/>
    <w:qFormat/>
    <w:rsid w:val="00A04CF5"/>
    <w:pPr>
      <w:spacing w:after="0" w:line="240" w:lineRule="auto"/>
      <w:ind w:left="720"/>
      <w:contextualSpacing/>
    </w:pPr>
    <w:rPr>
      <w:rFonts w:ascii="Times New Roman" w:eastAsia="Times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42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2C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62C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link w:val="BezmezerChar"/>
    <w:uiPriority w:val="1"/>
    <w:qFormat/>
    <w:rsid w:val="008F2986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3B42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zmezerChar">
    <w:name w:val="Bez mezer Char"/>
    <w:link w:val="Bezmezer"/>
    <w:uiPriority w:val="1"/>
    <w:locked/>
    <w:rsid w:val="00A04CF5"/>
  </w:style>
  <w:style w:type="paragraph" w:styleId="Odstavecseseznamem">
    <w:name w:val="List Paragraph"/>
    <w:basedOn w:val="Normln"/>
    <w:uiPriority w:val="34"/>
    <w:qFormat/>
    <w:rsid w:val="00A04CF5"/>
    <w:pPr>
      <w:spacing w:after="0" w:line="240" w:lineRule="auto"/>
      <w:ind w:left="720"/>
      <w:contextualSpacing/>
    </w:pPr>
    <w:rPr>
      <w:rFonts w:ascii="Times New Roman" w:eastAsia="Times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Institute of Mental Health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CHarker Rhodes</dc:creator>
  <cp:lastModifiedBy>Helena Ulovcová 4441</cp:lastModifiedBy>
  <cp:revision>2</cp:revision>
  <dcterms:created xsi:type="dcterms:W3CDTF">2015-04-10T07:17:00Z</dcterms:created>
  <dcterms:modified xsi:type="dcterms:W3CDTF">2015-04-10T07:17:00Z</dcterms:modified>
</cp:coreProperties>
</file>