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993"/>
        <w:gridCol w:w="425"/>
        <w:gridCol w:w="1843"/>
        <w:gridCol w:w="1417"/>
      </w:tblGrid>
      <w:tr w:rsidR="00FA4793" w:rsidRPr="006561F2" w:rsidTr="006561F2">
        <w:trPr>
          <w:trHeight w:val="551"/>
        </w:trPr>
        <w:tc>
          <w:tcPr>
            <w:tcW w:w="2836" w:type="dxa"/>
            <w:tcBorders>
              <w:top w:val="double" w:sz="1" w:space="0" w:color="000000"/>
            </w:tcBorders>
            <w:shd w:val="clear" w:color="auto" w:fill="auto"/>
          </w:tcPr>
          <w:p w:rsidR="00FA4793" w:rsidRPr="006561F2" w:rsidRDefault="00FA4793" w:rsidP="006561F2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7229" w:type="dxa"/>
            <w:gridSpan w:val="5"/>
            <w:tcBorders>
              <w:top w:val="double" w:sz="1" w:space="0" w:color="000000"/>
            </w:tcBorders>
          </w:tcPr>
          <w:p w:rsidR="00FA4793" w:rsidRPr="006561F2" w:rsidRDefault="00FA4793" w:rsidP="006561F2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bookmarkStart w:id="0" w:name="_GoBack"/>
            <w:r w:rsidRPr="0041596A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>Respirační fyzioterapie v klinických souvislostech</w:t>
            </w:r>
            <w:bookmarkEnd w:id="0"/>
          </w:p>
        </w:tc>
      </w:tr>
      <w:tr w:rsidR="00FA4793" w:rsidRPr="006561F2" w:rsidTr="006561F2">
        <w:trPr>
          <w:trHeight w:val="596"/>
        </w:trPr>
        <w:tc>
          <w:tcPr>
            <w:tcW w:w="2836" w:type="dxa"/>
            <w:shd w:val="clear" w:color="auto" w:fill="auto"/>
          </w:tcPr>
          <w:p w:rsidR="00FA4793" w:rsidRPr="006561F2" w:rsidRDefault="00FA4793" w:rsidP="006561F2">
            <w:pPr>
              <w:pStyle w:val="TableParagraph"/>
              <w:spacing w:before="15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3969" w:type="dxa"/>
            <w:gridSpan w:val="3"/>
          </w:tcPr>
          <w:p w:rsidR="00FA4793" w:rsidRPr="006561F2" w:rsidRDefault="00FA4793" w:rsidP="006561F2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1843" w:type="dxa"/>
            <w:shd w:val="clear" w:color="auto" w:fill="auto"/>
          </w:tcPr>
          <w:p w:rsidR="00FA4793" w:rsidRPr="006561F2" w:rsidRDefault="00FA4793" w:rsidP="006561F2">
            <w:pPr>
              <w:pStyle w:val="TableParagraph"/>
              <w:spacing w:line="180" w:lineRule="exact"/>
              <w:ind w:left="68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doporučený</w:t>
            </w:r>
          </w:p>
          <w:p w:rsidR="00FA4793" w:rsidRPr="006561F2" w:rsidRDefault="00FA4793" w:rsidP="006561F2">
            <w:pPr>
              <w:pStyle w:val="TableParagraph"/>
              <w:spacing w:before="3" w:line="208" w:lineRule="exact"/>
              <w:ind w:left="68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1417" w:type="dxa"/>
          </w:tcPr>
          <w:p w:rsidR="00FA4793" w:rsidRPr="006561F2" w:rsidRDefault="00FA4793" w:rsidP="006561F2">
            <w:pPr>
              <w:pStyle w:val="TableParagraph"/>
              <w:spacing w:before="166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3.ročník</w:t>
            </w:r>
            <w:proofErr w:type="gramEnd"/>
          </w:p>
        </w:tc>
      </w:tr>
      <w:tr w:rsidR="00E94082" w:rsidRPr="006561F2" w:rsidTr="006561F2">
        <w:trPr>
          <w:trHeight w:val="548"/>
        </w:trPr>
        <w:tc>
          <w:tcPr>
            <w:tcW w:w="2836" w:type="dxa"/>
            <w:shd w:val="clear" w:color="auto" w:fill="auto"/>
          </w:tcPr>
          <w:p w:rsidR="00E94082" w:rsidRPr="006561F2" w:rsidRDefault="00E94082" w:rsidP="006561F2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</w:t>
            </w:r>
          </w:p>
          <w:p w:rsidR="00E94082" w:rsidRPr="006561F2" w:rsidRDefault="00E94082" w:rsidP="006561F2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předmětu</w:t>
            </w:r>
          </w:p>
        </w:tc>
        <w:tc>
          <w:tcPr>
            <w:tcW w:w="2551" w:type="dxa"/>
          </w:tcPr>
          <w:p w:rsidR="00E94082" w:rsidRPr="006561F2" w:rsidRDefault="00E94082" w:rsidP="006561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993" w:type="dxa"/>
            <w:shd w:val="clear" w:color="auto" w:fill="auto"/>
          </w:tcPr>
          <w:p w:rsidR="00E94082" w:rsidRPr="006561F2" w:rsidRDefault="00E94082" w:rsidP="006561F2">
            <w:pPr>
              <w:pStyle w:val="TableParagraph"/>
              <w:spacing w:before="133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425" w:type="dxa"/>
            <w:shd w:val="clear" w:color="auto" w:fill="auto"/>
          </w:tcPr>
          <w:p w:rsidR="00E94082" w:rsidRPr="006561F2" w:rsidRDefault="00E94082" w:rsidP="006561F2">
            <w:pPr>
              <w:pStyle w:val="TableParagraph"/>
              <w:spacing w:before="140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E94082" w:rsidRPr="006561F2" w:rsidRDefault="00E94082" w:rsidP="006561F2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417" w:type="dxa"/>
          </w:tcPr>
          <w:p w:rsidR="00E94082" w:rsidRPr="006561F2" w:rsidRDefault="006561F2" w:rsidP="006561F2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DS017</w:t>
            </w:r>
          </w:p>
        </w:tc>
      </w:tr>
      <w:tr w:rsidR="00E94082" w:rsidRPr="006561F2" w:rsidTr="006561F2">
        <w:trPr>
          <w:trHeight w:val="620"/>
        </w:trPr>
        <w:tc>
          <w:tcPr>
            <w:tcW w:w="2836" w:type="dxa"/>
            <w:shd w:val="clear" w:color="auto" w:fill="auto"/>
          </w:tcPr>
          <w:p w:rsidR="00E94082" w:rsidRPr="006561F2" w:rsidRDefault="00E94082" w:rsidP="006561F2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2551" w:type="dxa"/>
          </w:tcPr>
          <w:p w:rsidR="00E94082" w:rsidRPr="006561F2" w:rsidRDefault="00E94082" w:rsidP="006561F2">
            <w:pPr>
              <w:pStyle w:val="TableParagraph"/>
              <w:spacing w:before="175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KP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E94082" w:rsidRPr="006561F2" w:rsidRDefault="00E94082" w:rsidP="006561F2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3260" w:type="dxa"/>
            <w:gridSpan w:val="2"/>
          </w:tcPr>
          <w:p w:rsidR="00E94082" w:rsidRPr="006561F2" w:rsidRDefault="00E94082" w:rsidP="006561F2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seminář, praxe a samostatná práce</w:t>
            </w:r>
          </w:p>
        </w:tc>
      </w:tr>
      <w:tr w:rsidR="00E94082" w:rsidRPr="006561F2" w:rsidTr="006561F2">
        <w:trPr>
          <w:trHeight w:val="551"/>
        </w:trPr>
        <w:tc>
          <w:tcPr>
            <w:tcW w:w="2836" w:type="dxa"/>
            <w:shd w:val="clear" w:color="auto" w:fill="auto"/>
          </w:tcPr>
          <w:p w:rsidR="00E94082" w:rsidRPr="006561F2" w:rsidRDefault="00E94082" w:rsidP="006561F2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7229" w:type="dxa"/>
            <w:gridSpan w:val="5"/>
          </w:tcPr>
          <w:p w:rsidR="00E94082" w:rsidRPr="006561F2" w:rsidRDefault="00E94082" w:rsidP="006561F2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praktická a ústní</w:t>
            </w:r>
          </w:p>
        </w:tc>
      </w:tr>
      <w:tr w:rsidR="00E94082" w:rsidRPr="006561F2" w:rsidTr="006561F2">
        <w:trPr>
          <w:trHeight w:val="687"/>
        </w:trPr>
        <w:tc>
          <w:tcPr>
            <w:tcW w:w="2836" w:type="dxa"/>
            <w:shd w:val="clear" w:color="auto" w:fill="auto"/>
          </w:tcPr>
          <w:p w:rsidR="00E94082" w:rsidRPr="006561F2" w:rsidRDefault="00E94082" w:rsidP="006561F2">
            <w:pPr>
              <w:pStyle w:val="TableParagraph"/>
              <w:spacing w:line="275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E94082" w:rsidRPr="006561F2" w:rsidRDefault="00E94082" w:rsidP="006561F2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7229" w:type="dxa"/>
            <w:gridSpan w:val="5"/>
          </w:tcPr>
          <w:p w:rsidR="00E94082" w:rsidRPr="006561F2" w:rsidRDefault="00E94082" w:rsidP="006561F2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doc. PaedDr. Libuše Smolíková, Ph.D.</w:t>
            </w:r>
          </w:p>
        </w:tc>
      </w:tr>
      <w:tr w:rsidR="00E94082" w:rsidRPr="006561F2" w:rsidTr="006561F2">
        <w:trPr>
          <w:trHeight w:val="948"/>
        </w:trPr>
        <w:tc>
          <w:tcPr>
            <w:tcW w:w="2836" w:type="dxa"/>
            <w:shd w:val="clear" w:color="auto" w:fill="auto"/>
          </w:tcPr>
          <w:p w:rsidR="00E94082" w:rsidRPr="006561F2" w:rsidRDefault="00E94082" w:rsidP="006561F2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Zapojení garanta </w:t>
            </w:r>
            <w:proofErr w:type="gram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</w:t>
            </w:r>
            <w:proofErr w:type="gramEnd"/>
          </w:p>
          <w:p w:rsidR="00E94082" w:rsidRPr="006561F2" w:rsidRDefault="00E94082" w:rsidP="006561F2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výuky předmětu</w:t>
            </w:r>
          </w:p>
        </w:tc>
        <w:tc>
          <w:tcPr>
            <w:tcW w:w="7229" w:type="dxa"/>
            <w:gridSpan w:val="5"/>
          </w:tcPr>
          <w:p w:rsidR="00E94082" w:rsidRPr="006561F2" w:rsidRDefault="00E94082" w:rsidP="006561F2">
            <w:pPr>
              <w:pStyle w:val="TableParagraph"/>
              <w:spacing w:line="242" w:lineRule="auto"/>
              <w:ind w:left="71" w:right="278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vede a koordinuje výuku předmětu. Aktivně se podílí na seminářích a je zodpovědný za ověřování studijních výsledků. Podíl garanta na výuce je 25 %.</w:t>
            </w:r>
          </w:p>
        </w:tc>
      </w:tr>
      <w:tr w:rsidR="00E94082" w:rsidRPr="006561F2" w:rsidTr="006561F2">
        <w:trPr>
          <w:trHeight w:val="1134"/>
        </w:trPr>
        <w:tc>
          <w:tcPr>
            <w:tcW w:w="2836" w:type="dxa"/>
            <w:shd w:val="clear" w:color="auto" w:fill="auto"/>
          </w:tcPr>
          <w:p w:rsidR="00E94082" w:rsidRPr="006561F2" w:rsidRDefault="00E94082" w:rsidP="006561F2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7229" w:type="dxa"/>
            <w:gridSpan w:val="5"/>
          </w:tcPr>
          <w:p w:rsidR="006561F2" w:rsidRDefault="00E94082" w:rsidP="006561F2">
            <w:pPr>
              <w:pStyle w:val="TableParagraph"/>
              <w:spacing w:line="242" w:lineRule="auto"/>
              <w:ind w:left="71" w:right="198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Jiří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Radvanský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r w:rsid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CSc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</w:p>
          <w:p w:rsidR="00E94082" w:rsidRPr="006561F2" w:rsidRDefault="00E94082" w:rsidP="006561F2">
            <w:pPr>
              <w:pStyle w:val="TableParagraph"/>
              <w:spacing w:line="242" w:lineRule="auto"/>
              <w:ind w:left="71" w:right="198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Mgr. Jana</w:t>
            </w:r>
            <w:r w:rsidRPr="006561F2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Zelenková</w:t>
            </w:r>
          </w:p>
          <w:p w:rsidR="00E94082" w:rsidRPr="006561F2" w:rsidRDefault="00E94082" w:rsidP="006561F2">
            <w:pPr>
              <w:pStyle w:val="TableParagraph"/>
              <w:spacing w:line="248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Mgr. Lenka</w:t>
            </w:r>
            <w:r w:rsidRPr="006561F2">
              <w:rPr>
                <w:rFonts w:ascii="Times New Roman" w:hAnsi="Times New Roman" w:cs="Times New Roman"/>
                <w:spacing w:val="-9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Babková</w:t>
            </w:r>
          </w:p>
        </w:tc>
      </w:tr>
      <w:tr w:rsidR="006561F2" w:rsidRPr="006561F2" w:rsidTr="000802B1">
        <w:trPr>
          <w:trHeight w:val="551"/>
        </w:trPr>
        <w:tc>
          <w:tcPr>
            <w:tcW w:w="10065" w:type="dxa"/>
            <w:gridSpan w:val="6"/>
            <w:shd w:val="clear" w:color="auto" w:fill="auto"/>
          </w:tcPr>
          <w:p w:rsidR="006561F2" w:rsidRPr="006561F2" w:rsidRDefault="006561F2" w:rsidP="006561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6561F2" w:rsidRPr="006561F2" w:rsidTr="0008628A">
        <w:trPr>
          <w:trHeight w:val="7926"/>
        </w:trPr>
        <w:tc>
          <w:tcPr>
            <w:tcW w:w="10065" w:type="dxa"/>
            <w:gridSpan w:val="6"/>
            <w:tcBorders>
              <w:top w:val="nil"/>
            </w:tcBorders>
            <w:shd w:val="clear" w:color="auto" w:fill="auto"/>
          </w:tcPr>
          <w:p w:rsidR="006561F2" w:rsidRPr="006561F2" w:rsidRDefault="006561F2" w:rsidP="006561F2">
            <w:pPr>
              <w:pStyle w:val="TableParagraph"/>
              <w:numPr>
                <w:ilvl w:val="0"/>
                <w:numId w:val="2"/>
              </w:numPr>
              <w:ind w:right="21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Diagnostické, vyšetřovací a terapeutické postupy medicíny, především v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pneumologii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umožňují fyzioterapeutům exaktně a sofistikovaně pracovat s dýcháním i v jeho patofyziologické formě a za téměř stále přítomné dechové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symptomatiky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Standardní metody respirační fyzioterapie (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RFT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), především techniky hygieny dýchacích cest (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ACT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Airway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Clearance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Techniques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) jsou neustále zdokonalovány a účinky metodických postupů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ACT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jsou opakovaně a pravidelně posuzovány v klinické praxi a v mnoha publikačních periodikách.</w:t>
            </w:r>
          </w:p>
          <w:p w:rsidR="006561F2" w:rsidRPr="006561F2" w:rsidRDefault="006561F2" w:rsidP="006561F2">
            <w:pPr>
              <w:pStyle w:val="TableParagraph"/>
              <w:numPr>
                <w:ilvl w:val="0"/>
                <w:numId w:val="2"/>
              </w:numPr>
              <w:ind w:right="1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Základní standardní metody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ACT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 klinické praxi a terapii dospělých i dětských pacientů s chronickou formou onemocnění respiračního sytému.</w:t>
            </w:r>
          </w:p>
          <w:p w:rsidR="006561F2" w:rsidRPr="006561F2" w:rsidRDefault="006561F2" w:rsidP="006561F2">
            <w:pPr>
              <w:pStyle w:val="TableParagraph"/>
              <w:numPr>
                <w:ilvl w:val="0"/>
                <w:numId w:val="2"/>
              </w:numPr>
              <w:ind w:right="28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ACT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metody pro expektoraci a techniky dýchání při hyperprodukci bronchiálního sputa, specifika pro dospělé pacienty.</w:t>
            </w:r>
          </w:p>
          <w:p w:rsidR="006561F2" w:rsidRPr="006561F2" w:rsidRDefault="006561F2" w:rsidP="006561F2">
            <w:pPr>
              <w:pStyle w:val="TableParagraph"/>
              <w:numPr>
                <w:ilvl w:val="0"/>
                <w:numId w:val="2"/>
              </w:numPr>
              <w:ind w:right="28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ACT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metody pro expektoraci a techniky dýchání při hyperprodukci bronchiálního sputa v dětské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pneumologii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:rsidR="006561F2" w:rsidRPr="006561F2" w:rsidRDefault="006561F2" w:rsidP="006561F2">
            <w:pPr>
              <w:pStyle w:val="TableParagraph"/>
              <w:numPr>
                <w:ilvl w:val="0"/>
                <w:numId w:val="2"/>
              </w:numPr>
              <w:ind w:right="14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Respirační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handling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moderní fyzioterapie novorozenců a kojenců Respirační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handling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- fyzioterapie dětí s perinatální zátěží.</w:t>
            </w:r>
          </w:p>
          <w:p w:rsidR="006561F2" w:rsidRPr="006561F2" w:rsidRDefault="006561F2" w:rsidP="006561F2">
            <w:pPr>
              <w:pStyle w:val="TableParagraph"/>
              <w:numPr>
                <w:ilvl w:val="0"/>
                <w:numId w:val="2"/>
              </w:numPr>
              <w:ind w:right="14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Respirační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handling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fyzioterapie dětí s bronchopulmonální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dyslazií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Kašel a jeho kontrola – intervence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RFT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 terapii kašle.</w:t>
            </w:r>
          </w:p>
          <w:p w:rsidR="006561F2" w:rsidRPr="006561F2" w:rsidRDefault="006561F2" w:rsidP="006561F2">
            <w:pPr>
              <w:pStyle w:val="TableParagraph"/>
              <w:numPr>
                <w:ilvl w:val="0"/>
                <w:numId w:val="2"/>
              </w:numPr>
              <w:spacing w:line="252" w:lineRule="exact"/>
              <w:ind w:right="14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Dušnost a její ovlivnění pomocí technik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RFT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:rsidR="006561F2" w:rsidRPr="006561F2" w:rsidRDefault="006561F2" w:rsidP="006561F2">
            <w:pPr>
              <w:pStyle w:val="TableParagraph"/>
              <w:numPr>
                <w:ilvl w:val="0"/>
                <w:numId w:val="2"/>
              </w:numPr>
              <w:ind w:right="14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RFT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u pacientů s neuromuskulárním onemocněním.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RFT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u jedinců s míšní lézí.</w:t>
            </w:r>
          </w:p>
          <w:p w:rsidR="006561F2" w:rsidRPr="006561F2" w:rsidRDefault="006561F2" w:rsidP="006561F2">
            <w:pPr>
              <w:pStyle w:val="TableParagraph"/>
              <w:numPr>
                <w:ilvl w:val="0"/>
                <w:numId w:val="2"/>
              </w:numPr>
              <w:spacing w:line="252" w:lineRule="exact"/>
              <w:ind w:right="14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Neurofyziologická facilitace dýchání v klinické praxi.</w:t>
            </w:r>
          </w:p>
          <w:p w:rsidR="006561F2" w:rsidRPr="006561F2" w:rsidRDefault="006561F2" w:rsidP="006561F2">
            <w:pPr>
              <w:pStyle w:val="TableParagraph"/>
              <w:numPr>
                <w:ilvl w:val="0"/>
                <w:numId w:val="2"/>
              </w:numPr>
              <w:ind w:right="14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Biomechanika a dynamika hrudníku u pacientů s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CHOPN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její ovlivnění pomocí dechových trenažérů.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RFT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jako součást multidisciplinární péče u pacientů před transplantaci plic</w:t>
            </w:r>
          </w:p>
          <w:p w:rsidR="006561F2" w:rsidRPr="006561F2" w:rsidRDefault="006561F2" w:rsidP="006561F2">
            <w:pPr>
              <w:pStyle w:val="TableParagraph"/>
              <w:numPr>
                <w:ilvl w:val="0"/>
                <w:numId w:val="2"/>
              </w:numPr>
              <w:ind w:right="14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RFT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jako součást multidisciplinární péče u pacientů po transplantaci plic Problematika hrudní chirurgie z pohledu respirační fyzioterapie.</w:t>
            </w:r>
          </w:p>
          <w:p w:rsidR="006561F2" w:rsidRPr="006561F2" w:rsidRDefault="006561F2" w:rsidP="006561F2">
            <w:pPr>
              <w:pStyle w:val="TableParagraph"/>
              <w:numPr>
                <w:ilvl w:val="0"/>
                <w:numId w:val="2"/>
              </w:numPr>
              <w:spacing w:line="240" w:lineRule="exact"/>
              <w:ind w:right="14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color w:val="212121"/>
                <w:sz w:val="24"/>
                <w:szCs w:val="24"/>
                <w:lang w:val="cs-CZ"/>
              </w:rPr>
              <w:t>Problematika dysfunkce pánevního dna u pacientů s cystickou fibrózou a její terapeutické intervence.</w:t>
            </w:r>
          </w:p>
          <w:p w:rsidR="006561F2" w:rsidRPr="006561F2" w:rsidRDefault="006561F2" w:rsidP="006561F2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RFT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péče o respirační systém seniorů. Plicní rehabilitace v klinické praxi.</w:t>
            </w:r>
          </w:p>
        </w:tc>
      </w:tr>
      <w:tr w:rsidR="006561F2" w:rsidRPr="006561F2" w:rsidTr="000B2AD4">
        <w:trPr>
          <w:trHeight w:val="453"/>
        </w:trPr>
        <w:tc>
          <w:tcPr>
            <w:tcW w:w="10065" w:type="dxa"/>
            <w:gridSpan w:val="6"/>
            <w:shd w:val="clear" w:color="auto" w:fill="auto"/>
          </w:tcPr>
          <w:p w:rsidR="006561F2" w:rsidRPr="006561F2" w:rsidRDefault="006561F2" w:rsidP="006561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Studijní literatura</w:t>
            </w:r>
          </w:p>
        </w:tc>
      </w:tr>
      <w:tr w:rsidR="00E94082" w:rsidRPr="006561F2" w:rsidTr="006561F2">
        <w:trPr>
          <w:trHeight w:val="4100"/>
        </w:trPr>
        <w:tc>
          <w:tcPr>
            <w:tcW w:w="10065" w:type="dxa"/>
            <w:gridSpan w:val="6"/>
            <w:tcBorders>
              <w:top w:val="nil"/>
            </w:tcBorders>
            <w:shd w:val="clear" w:color="auto" w:fill="auto"/>
          </w:tcPr>
          <w:p w:rsidR="00E94082" w:rsidRPr="006561F2" w:rsidRDefault="00E94082" w:rsidP="006561F2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19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MAIN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E.,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DENEHY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L.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Cardiorespiratory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Physiotherapy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Adults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Paediatrics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Fifth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edition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2016,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Elsevier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789 s. ISBN</w:t>
            </w:r>
            <w:r w:rsidRPr="006561F2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978-0-7020-4731-2.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22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PRYOR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JA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.,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PRASAD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SA.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Physiotherapy</w:t>
            </w:r>
            <w:proofErr w:type="spellEnd"/>
            <w:r w:rsidRPr="00656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for</w:t>
            </w:r>
            <w:proofErr w:type="spellEnd"/>
            <w:r w:rsidRPr="00656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Respiratory</w:t>
            </w:r>
            <w:proofErr w:type="spellEnd"/>
            <w:r w:rsidRPr="00656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and</w:t>
            </w:r>
            <w:r w:rsidRPr="00656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Cardiac</w:t>
            </w:r>
            <w:proofErr w:type="spellEnd"/>
            <w:r w:rsidRPr="00656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Problems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.</w:t>
            </w:r>
            <w:r w:rsidRPr="00656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London,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Elsevier</w:t>
            </w:r>
            <w:proofErr w:type="spellEnd"/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Churchill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Livingston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2009, 643</w:t>
            </w:r>
            <w:r w:rsidRPr="006561F2">
              <w:rPr>
                <w:rFonts w:ascii="Times New Roman" w:hAnsi="Times New Roman" w:cs="Times New Roman"/>
                <w:spacing w:val="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11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ATS/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ERS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SPRUIT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M. A.,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SINGH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J. S. et al.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An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Official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American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Thoracic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Society/European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Respiratory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Society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statement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Key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Concepts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Advances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Pulomonary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Rehabilitation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2013,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J Respir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Crit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Care Med; 188: 8:</w:t>
            </w:r>
            <w:r w:rsidRPr="006561F2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e13-e64.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20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SMOLÍKOVÁ L.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Fyzioterapie a dušnost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In: VONDRA V a kol.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Dušnost, problém mnoha oborů.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Mladá fronta, Praha, Edice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Aeskulap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2015. 238 s. ISBN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978-80-204-3659-7.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3" w:line="235" w:lineRule="auto"/>
              <w:ind w:right="18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Cystic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Fibrosis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Our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Focus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Standards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gram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Care</w:t>
            </w:r>
            <w:proofErr w:type="gram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Good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Clinical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Practice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for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Physiotherapy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Management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Cystic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Fibrosis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Third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edition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April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2017, </w:t>
            </w:r>
            <w:r w:rsidRPr="006561F2">
              <w:rPr>
                <w:rFonts w:ascii="Times New Roman" w:hAnsi="Times New Roman" w:cs="Times New Roman"/>
                <w:position w:val="7"/>
                <w:sz w:val="24"/>
                <w:szCs w:val="24"/>
                <w:lang w:val="cs-CZ"/>
              </w:rPr>
              <w:t>©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Cystic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Fibrosis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Trust 2017, 120</w:t>
            </w:r>
            <w:r w:rsidRPr="006561F2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33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DELVA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B.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Neurophysiological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facilitation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respiration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In: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PRYOR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JA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PRASAD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SA.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Physiotherapy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for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Respiratory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Cardiac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Problems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London,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Elsevier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Churchill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Livingston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2009, 643</w:t>
            </w:r>
            <w:r w:rsidRPr="006561F2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39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ECFS</w:t>
            </w:r>
            <w:proofErr w:type="spellEnd"/>
            <w:r w:rsidRPr="006561F2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–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IPG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/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CF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International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Physiotherapy</w:t>
            </w:r>
            <w:proofErr w:type="spellEnd"/>
            <w:r w:rsidRPr="006561F2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Group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</w:t>
            </w:r>
            <w:proofErr w:type="spellEnd"/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Cystic</w:t>
            </w:r>
            <w:proofErr w:type="spellEnd"/>
            <w:r w:rsidRPr="006561F2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Fibrosis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Physiotherapy</w:t>
            </w:r>
            <w:proofErr w:type="spellEnd"/>
            <w:r w:rsidRPr="00656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for</w:t>
            </w:r>
            <w:proofErr w:type="spellEnd"/>
            <w:r w:rsidRPr="00656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People</w:t>
            </w:r>
            <w:proofErr w:type="spellEnd"/>
            <w:r w:rsidRPr="00656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with</w:t>
            </w:r>
            <w:proofErr w:type="spellEnd"/>
            <w:r w:rsidRPr="00656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Cystic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Fibrosis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from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infant to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adult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2009, 45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1"/>
              <w:ind w:right="657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Holland A. E.,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Hill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C. J., Jones A, McDonald C. F.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Breathing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exercises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for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chronic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obstructive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pulmonary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disease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(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Review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)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Cochrane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Database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Systematic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Reviews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2012; 10:CD008250. doi:10.1002/14651858. CD008250.pub2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15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Main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E.,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Prasad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A., van der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Schans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C.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Conventional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chest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physiotherapy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compared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other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airway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clearance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techniques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for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cystic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fibrosis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(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Systematic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Review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).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2005.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Cochrane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Cystic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Fibrosis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Genetic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Disorders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Group.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Cochrane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Database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Syst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Rev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CD </w:t>
            </w:r>
            <w:proofErr w:type="gram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00201 I</w:t>
            </w:r>
            <w:r w:rsidRPr="006561F2">
              <w:rPr>
                <w:rFonts w:ascii="Times New Roman" w:hAnsi="Times New Roman" w:cs="Times New Roman"/>
                <w:spacing w:val="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proofErr w:type="gramEnd"/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109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Neumannová K., Zatloukal J., &amp; Koblížek V. (2014b).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Doporučený postup plicní rehabilitace. Česká pneumologická a ftizeologická společnost.</w:t>
            </w:r>
            <w:r w:rsidRPr="00656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hyperlink r:id="rId7">
              <w:r w:rsidRPr="006561F2">
                <w:rPr>
                  <w:rFonts w:ascii="Times New Roman" w:hAnsi="Times New Roman" w:cs="Times New Roman"/>
                  <w:sz w:val="24"/>
                  <w:szCs w:val="24"/>
                  <w:lang w:val="cs-CZ"/>
                </w:rPr>
                <w:t>http://www.pneumologie.cz.</w:t>
              </w:r>
            </w:hyperlink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15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ECSF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BEST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PRACTICE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GUIDELINES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2018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REVISION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Journal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Cystic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Fibrosis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March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2018, vol. 17., isme 2, p.</w:t>
            </w:r>
            <w:r w:rsidRPr="006561F2">
              <w:rPr>
                <w:rFonts w:ascii="Times New Roman" w:hAnsi="Times New Roman" w:cs="Times New Roman"/>
                <w:spacing w:val="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153-178.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BTS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Guidelines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on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Pulmonary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Rehabilitation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Adults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Thorax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September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2013, Vol. 68,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Suppl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6561F2">
              <w:rPr>
                <w:rFonts w:ascii="Times New Roman" w:hAnsi="Times New Roman" w:cs="Times New Roman"/>
                <w:spacing w:val="-1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1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ŠVEJCAR P., ŠŤASTNÝ M.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Moderní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fyziotrénink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2013. Nakladatelství PLOT. 178 s. ISBN 978-80-7428-183- 9.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21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SMOLÍKOVÁ L. D5. 1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Rehabilitace v pediatrii, specifika respirační onemocnění.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In: VACEK, Jan,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Manuál rehabilitační a fyzikální terapie. 2014, Nakladatelství Dr. Josef Raabe, s. r. o., s. 1-46. ISSN</w:t>
            </w:r>
            <w:r w:rsidRPr="006561F2">
              <w:rPr>
                <w:rFonts w:ascii="Times New Roman" w:hAnsi="Times New Roman" w:cs="Times New Roman"/>
                <w:spacing w:val="-16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1805-0417.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34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MARKOVÁ,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D.</w:t>
            </w:r>
            <w:r w:rsidRPr="006561F2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et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al.</w:t>
            </w:r>
            <w:r w:rsidRPr="006561F2">
              <w:rPr>
                <w:rFonts w:ascii="Times New Roman" w:hAnsi="Times New Roman" w:cs="Times New Roman"/>
                <w:spacing w:val="-17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Péče</w:t>
            </w:r>
            <w:r w:rsidRPr="00656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</w:t>
            </w:r>
            <w:r w:rsidRPr="00656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předčasně</w:t>
            </w:r>
            <w:r w:rsidRPr="00656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narozené</w:t>
            </w:r>
            <w:r w:rsidRPr="00656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dítě:</w:t>
            </w:r>
            <w:r w:rsidRPr="00656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Kdy</w:t>
            </w:r>
            <w:r w:rsidRPr="00656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začíná</w:t>
            </w:r>
            <w:r w:rsidRPr="00656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</w:t>
            </w:r>
            <w:r w:rsidRPr="00656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kdy</w:t>
            </w:r>
            <w:r w:rsidRPr="00656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končí?</w:t>
            </w:r>
            <w:r w:rsidRPr="00656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Čes.-slov.</w:t>
            </w:r>
            <w:r w:rsidRPr="006561F2">
              <w:rPr>
                <w:rFonts w:ascii="Times New Roman" w:hAnsi="Times New Roman" w:cs="Times New Roman"/>
                <w:spacing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Pediat</w:t>
            </w:r>
            <w:proofErr w:type="spellEnd"/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2014,</w:t>
            </w:r>
            <w:r w:rsidRPr="006561F2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69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(7) 53-62. ISSN 0069-2328.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4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SMOLÍKOVÁ, L., MÁČEK M., D 5.2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Dětská obezita a pohybová aktivita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In: VACEK, Jan,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Manuál rehabilitační a fyzikální terapie. 12. aktualizace, duben 2015, Nakladatelství Dr. Josef Raabe, s. r. o., s. 1-46. ISSN</w:t>
            </w:r>
            <w:r w:rsidRPr="006561F2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1805-0417.</w:t>
            </w:r>
          </w:p>
          <w:p w:rsidR="00E94082" w:rsidRPr="006561F2" w:rsidRDefault="00E94082" w:rsidP="006561F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E94082" w:rsidRPr="006561F2" w:rsidRDefault="00E94082" w:rsidP="006561F2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doporučená: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SMOLÍKOVÁ L.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Léčebná rehabilitace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gram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</w:t>
            </w:r>
            <w:proofErr w:type="gram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Vávrová V., Bartošová J. a kolektiv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CF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centra FN Motol. Cystická fibróza, příručka pro nemocné a jejich rodiče. 3. doplněné vydání. Klub nemocných cystickou fibrózou, Praha, 2016. 163 s. ISBN</w:t>
            </w:r>
            <w:r w:rsidRPr="006561F2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978-80-906670-0-6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29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SMOLÍKOVÁ</w:t>
            </w:r>
            <w:r w:rsidRPr="006561F2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L.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Respirační</w:t>
            </w:r>
            <w:r w:rsidRPr="00656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handling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,</w:t>
            </w:r>
            <w:r w:rsidRPr="00656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moderní</w:t>
            </w:r>
            <w:r w:rsidRPr="00656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fyzioterapie</w:t>
            </w:r>
            <w:r w:rsidRPr="00656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novorozenců</w:t>
            </w:r>
            <w:r w:rsidRPr="00656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</w:t>
            </w:r>
            <w:r w:rsidRPr="00656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kojenců.</w:t>
            </w:r>
            <w:r w:rsidRPr="00656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Umění</w:t>
            </w:r>
            <w:r w:rsidRPr="006561F2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fyzioterapie.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Mgr. Marika Bajerová, Příbor. 2017; č. 4. ISSN</w:t>
            </w:r>
            <w:r w:rsidRPr="006561F2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2464-6784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14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SMOLÍKOVÁ L.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Respirační fyzioterapie není jen o dýchání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Umění fyzioterapie. Mgr. Marika Bajerová, Příbor. 2017; č. 4. ISSN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2464-6784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1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SMOLÍKOVÁ</w:t>
            </w:r>
            <w:r w:rsidRPr="006561F2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L.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Dušnost</w:t>
            </w:r>
            <w:r w:rsidRPr="00656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</w:t>
            </w:r>
            <w:r w:rsidRPr="00656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fyzioterapie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</w:t>
            </w:r>
            <w:r w:rsidRPr="006561F2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Vondra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kol.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Dušnost,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problém</w:t>
            </w:r>
            <w:r w:rsidRPr="006561F2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mnoha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oborů.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2.,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přepracované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a doplněné vydání, Mladá fronta, Praha, Edice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Aeskulap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2017. s. 262. ISBN</w:t>
            </w:r>
            <w:r w:rsidRPr="006561F2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978-80-204-4610-7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7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color w:val="221E1F"/>
                <w:sz w:val="24"/>
                <w:szCs w:val="24"/>
                <w:lang w:val="cs-CZ"/>
              </w:rPr>
              <w:t xml:space="preserve">BUSH A., </w:t>
            </w:r>
            <w:proofErr w:type="spellStart"/>
            <w:r w:rsidRPr="006561F2">
              <w:rPr>
                <w:rFonts w:ascii="Times New Roman" w:hAnsi="Times New Roman" w:cs="Times New Roman"/>
                <w:color w:val="221E1F"/>
                <w:sz w:val="24"/>
                <w:szCs w:val="24"/>
                <w:lang w:val="cs-CZ"/>
              </w:rPr>
              <w:t>Bilton</w:t>
            </w:r>
            <w:proofErr w:type="spellEnd"/>
            <w:r w:rsidRPr="006561F2">
              <w:rPr>
                <w:rFonts w:ascii="Times New Roman" w:hAnsi="Times New Roman" w:cs="Times New Roman"/>
                <w:color w:val="221E1F"/>
                <w:sz w:val="24"/>
                <w:szCs w:val="24"/>
                <w:lang w:val="cs-CZ"/>
              </w:rPr>
              <w:t xml:space="preserve"> D., </w:t>
            </w:r>
            <w:proofErr w:type="spellStart"/>
            <w:r w:rsidRPr="006561F2">
              <w:rPr>
                <w:rFonts w:ascii="Times New Roman" w:hAnsi="Times New Roman" w:cs="Times New Roman"/>
                <w:color w:val="221E1F"/>
                <w:sz w:val="24"/>
                <w:szCs w:val="24"/>
                <w:lang w:val="cs-CZ"/>
              </w:rPr>
              <w:t>Hodson</w:t>
            </w:r>
            <w:proofErr w:type="spellEnd"/>
            <w:r w:rsidRPr="006561F2">
              <w:rPr>
                <w:rFonts w:ascii="Times New Roman" w:hAnsi="Times New Roman" w:cs="Times New Roman"/>
                <w:color w:val="221E1F"/>
                <w:sz w:val="24"/>
                <w:szCs w:val="24"/>
                <w:lang w:val="cs-CZ"/>
              </w:rPr>
              <w:t xml:space="preserve"> M. (</w:t>
            </w:r>
            <w:proofErr w:type="spellStart"/>
            <w:r w:rsidRPr="006561F2">
              <w:rPr>
                <w:rFonts w:ascii="Times New Roman" w:hAnsi="Times New Roman" w:cs="Times New Roman"/>
                <w:color w:val="221E1F"/>
                <w:sz w:val="24"/>
                <w:szCs w:val="24"/>
                <w:lang w:val="cs-CZ"/>
              </w:rPr>
              <w:t>eds</w:t>
            </w:r>
            <w:proofErr w:type="spellEnd"/>
            <w:r w:rsidRPr="006561F2">
              <w:rPr>
                <w:rFonts w:ascii="Times New Roman" w:hAnsi="Times New Roman" w:cs="Times New Roman"/>
                <w:color w:val="221E1F"/>
                <w:sz w:val="24"/>
                <w:szCs w:val="24"/>
                <w:lang w:val="cs-CZ"/>
              </w:rPr>
              <w:t xml:space="preserve">).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Hodson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Geddes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'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Cystic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Fibrosis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6561F2">
              <w:rPr>
                <w:rFonts w:ascii="Times New Roman" w:hAnsi="Times New Roman" w:cs="Times New Roman"/>
                <w:color w:val="221E1F"/>
                <w:sz w:val="24"/>
                <w:szCs w:val="24"/>
                <w:lang w:val="cs-CZ"/>
              </w:rPr>
              <w:t>Fourth</w:t>
            </w:r>
            <w:proofErr w:type="spellEnd"/>
            <w:r w:rsidRPr="006561F2">
              <w:rPr>
                <w:rFonts w:ascii="Times New Roman" w:hAnsi="Times New Roman" w:cs="Times New Roman"/>
                <w:color w:val="221E1F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color w:val="221E1F"/>
                <w:sz w:val="24"/>
                <w:szCs w:val="24"/>
                <w:lang w:val="cs-CZ"/>
              </w:rPr>
              <w:t>Edition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© 2016 by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Taylor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&amp; Francis Group,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LLC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International Standard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Book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Number-13: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ISDN</w:t>
            </w:r>
            <w:proofErr w:type="spellEnd"/>
            <w:r w:rsidRPr="006561F2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978-1-4441-8001-5.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2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ESQUINAS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proofErr w:type="gram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A.M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proofErr w:type="gram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(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).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Noninvasive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Mechanical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Ventilation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Theory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Equipment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and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Clinical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Applications</w:t>
            </w:r>
            <w:proofErr w:type="spellEnd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© 2010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Springer-Verlag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Berlin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Heidelberg. ISBN:</w:t>
            </w:r>
            <w:r w:rsidRPr="006561F2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978-3-642-11364-2.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228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VÁVROVÁ, Věra.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Cystická fibróza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Praha: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2006. ISBN</w:t>
            </w:r>
            <w:r w:rsidRPr="006561F2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80-247-0531-1.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39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HODGIN</w:t>
            </w:r>
            <w:proofErr w:type="spellEnd"/>
            <w:r w:rsidRPr="006561F2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J.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E.,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BATHOLOME</w:t>
            </w:r>
            <w:proofErr w:type="spellEnd"/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R.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G.,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CONNORS</w:t>
            </w:r>
            <w:proofErr w:type="spellEnd"/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G.</w:t>
            </w:r>
            <w:r w:rsidRPr="006561F2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L.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Pulmonary</w:t>
            </w:r>
            <w:proofErr w:type="spellEnd"/>
            <w:r w:rsidRPr="00656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rehabilitation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6561F2">
              <w:rPr>
                <w:rFonts w:ascii="Times New Roman" w:hAnsi="Times New Roman" w:cs="Times New Roman"/>
                <w:spacing w:val="-6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Guidelines</w:t>
            </w:r>
            <w:proofErr w:type="spellEnd"/>
            <w:r w:rsidRPr="006561F2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to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Success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6561F2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St. Louis.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Mosby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2009. ISBN 978-0-323-04549-0. p.</w:t>
            </w:r>
            <w:r w:rsidRPr="006561F2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583.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SMOLÍKOVÁ L., MÁČEK M.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Respirační fyzioterapie a pohybová léčba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NCO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NZO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Brno</w:t>
            </w:r>
            <w:r w:rsidRPr="006561F2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2013.</w:t>
            </w:r>
          </w:p>
          <w:p w:rsidR="00E94082" w:rsidRPr="006561F2" w:rsidRDefault="00E94082" w:rsidP="006561F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7" w:line="232" w:lineRule="auto"/>
              <w:ind w:right="23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ČÁP P., VONDRA V a kol. </w:t>
            </w:r>
            <w:r w:rsidRPr="006561F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Akutní a chronický kašel. </w:t>
            </w:r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Mladá fronta, Praha, Edice </w:t>
            </w:r>
            <w:proofErr w:type="spellStart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Aeskulap</w:t>
            </w:r>
            <w:proofErr w:type="spellEnd"/>
            <w:r w:rsidRPr="006561F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2013. s. 159. ISBN 978-80-204-2814-1</w:t>
            </w:r>
          </w:p>
        </w:tc>
      </w:tr>
    </w:tbl>
    <w:p w:rsidR="00FA4793" w:rsidRPr="006561F2" w:rsidRDefault="00FA4793" w:rsidP="006561F2">
      <w:pPr>
        <w:rPr>
          <w:sz w:val="24"/>
          <w:szCs w:val="24"/>
        </w:rPr>
      </w:pPr>
    </w:p>
    <w:p w:rsidR="00D822DB" w:rsidRPr="006561F2" w:rsidRDefault="00D822DB" w:rsidP="006561F2">
      <w:pPr>
        <w:rPr>
          <w:sz w:val="24"/>
          <w:szCs w:val="24"/>
        </w:rPr>
      </w:pPr>
    </w:p>
    <w:sectPr w:rsidR="00D822DB" w:rsidRPr="006561F2" w:rsidSect="005E460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C2" w:rsidRDefault="001F60C2">
      <w:r>
        <w:separator/>
      </w:r>
    </w:p>
  </w:endnote>
  <w:endnote w:type="continuationSeparator" w:id="0">
    <w:p w:rsidR="001F60C2" w:rsidRDefault="001F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86" w:rsidRDefault="001F60C2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C2" w:rsidRDefault="001F60C2">
      <w:r>
        <w:separator/>
      </w:r>
    </w:p>
  </w:footnote>
  <w:footnote w:type="continuationSeparator" w:id="0">
    <w:p w:rsidR="001F60C2" w:rsidRDefault="001F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B42"/>
    <w:multiLevelType w:val="hybridMultilevel"/>
    <w:tmpl w:val="DA883106"/>
    <w:lvl w:ilvl="0" w:tplc="07B0338A">
      <w:start w:val="1"/>
      <w:numFmt w:val="decimal"/>
      <w:lvlText w:val="%1."/>
      <w:lvlJc w:val="left"/>
      <w:pPr>
        <w:ind w:left="789" w:hanging="360"/>
        <w:jc w:val="left"/>
      </w:pPr>
      <w:rPr>
        <w:rFonts w:hint="default"/>
        <w:spacing w:val="0"/>
        <w:w w:val="99"/>
      </w:rPr>
    </w:lvl>
    <w:lvl w:ilvl="1" w:tplc="AE3229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64405504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D0782294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D07821B2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34CCD5FC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A2C4A66C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23607226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F84DE0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" w15:restartNumberingAfterBreak="0">
    <w:nsid w:val="686837C8"/>
    <w:multiLevelType w:val="hybridMultilevel"/>
    <w:tmpl w:val="4168B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93"/>
    <w:rsid w:val="001A56FC"/>
    <w:rsid w:val="001F60C2"/>
    <w:rsid w:val="0041596A"/>
    <w:rsid w:val="005E460A"/>
    <w:rsid w:val="006561F2"/>
    <w:rsid w:val="00D822DB"/>
    <w:rsid w:val="00E94082"/>
    <w:rsid w:val="00EB0E72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6B219-9150-4DDA-B7CD-67FBF5B1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A479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79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A4793"/>
  </w:style>
  <w:style w:type="paragraph" w:styleId="Zkladntext">
    <w:name w:val="Body Text"/>
    <w:basedOn w:val="Normln"/>
    <w:link w:val="ZkladntextChar"/>
    <w:uiPriority w:val="1"/>
    <w:qFormat/>
    <w:rsid w:val="00FA4793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A4793"/>
    <w:rPr>
      <w:rFonts w:eastAsia="Times New Roman"/>
      <w:sz w:val="16"/>
      <w:szCs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1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1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neumologi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4</cp:revision>
  <cp:lastPrinted>2019-09-27T10:21:00Z</cp:lastPrinted>
  <dcterms:created xsi:type="dcterms:W3CDTF">2019-09-26T13:13:00Z</dcterms:created>
  <dcterms:modified xsi:type="dcterms:W3CDTF">2019-09-27T10:24:00Z</dcterms:modified>
</cp:coreProperties>
</file>