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E0" w:rsidRPr="00D56386" w:rsidRDefault="00E854E0" w:rsidP="00E854E0">
      <w:pPr>
        <w:pStyle w:val="Nzev"/>
        <w:tabs>
          <w:tab w:val="left" w:pos="426"/>
          <w:tab w:val="left" w:pos="567"/>
          <w:tab w:val="left" w:pos="709"/>
        </w:tabs>
        <w:ind w:hanging="284"/>
        <w:jc w:val="left"/>
        <w:rPr>
          <w:sz w:val="24"/>
          <w:szCs w:val="24"/>
        </w:rPr>
      </w:pPr>
      <w:bookmarkStart w:id="0" w:name="_GoBack"/>
      <w:bookmarkEnd w:id="0"/>
      <w:r w:rsidRPr="00D56386">
        <w:rPr>
          <w:sz w:val="24"/>
          <w:szCs w:val="24"/>
        </w:rPr>
        <w:t xml:space="preserve">  </w:t>
      </w:r>
    </w:p>
    <w:p w:rsidR="00E854E0" w:rsidRPr="00D56386" w:rsidRDefault="00E854E0" w:rsidP="00E854E0">
      <w:pPr>
        <w:pStyle w:val="Nadpis1"/>
        <w:tabs>
          <w:tab w:val="left" w:pos="426"/>
          <w:tab w:val="left" w:pos="567"/>
          <w:tab w:val="left" w:pos="709"/>
        </w:tabs>
        <w:ind w:hanging="284"/>
        <w:jc w:val="center"/>
        <w:rPr>
          <w:b/>
          <w:szCs w:val="24"/>
        </w:rPr>
      </w:pPr>
      <w:r w:rsidRPr="00D56386">
        <w:rPr>
          <w:b/>
          <w:szCs w:val="24"/>
        </w:rPr>
        <w:t>MUDr. Jiří Froněk, PhD, FRCS</w:t>
      </w:r>
    </w:p>
    <w:p w:rsidR="00E854E0" w:rsidRDefault="00E854E0" w:rsidP="00E854E0">
      <w:pPr>
        <w:pStyle w:val="Nzev"/>
        <w:pBdr>
          <w:bottom w:val="single" w:sz="4" w:space="1" w:color="auto"/>
        </w:pBdr>
        <w:tabs>
          <w:tab w:val="left" w:pos="426"/>
          <w:tab w:val="left" w:pos="567"/>
          <w:tab w:val="left" w:pos="709"/>
        </w:tabs>
        <w:rPr>
          <w:sz w:val="24"/>
          <w:szCs w:val="24"/>
        </w:rPr>
      </w:pPr>
      <w:r w:rsidRPr="00D56386">
        <w:rPr>
          <w:sz w:val="24"/>
          <w:szCs w:val="24"/>
        </w:rPr>
        <w:t>PUBLIKACE</w:t>
      </w:r>
    </w:p>
    <w:p w:rsidR="00E854E0" w:rsidRDefault="00E854E0" w:rsidP="00E854E0">
      <w:pPr>
        <w:pStyle w:val="Nzev"/>
        <w:pBdr>
          <w:bottom w:val="single" w:sz="4" w:space="1" w:color="auto"/>
        </w:pBdr>
        <w:tabs>
          <w:tab w:val="left" w:pos="426"/>
          <w:tab w:val="left" w:pos="567"/>
          <w:tab w:val="left" w:pos="709"/>
        </w:tabs>
        <w:rPr>
          <w:sz w:val="24"/>
          <w:szCs w:val="24"/>
        </w:rPr>
      </w:pPr>
    </w:p>
    <w:p w:rsidR="00E854E0" w:rsidRPr="00D56386" w:rsidRDefault="00E854E0" w:rsidP="00E854E0">
      <w:pPr>
        <w:pStyle w:val="Nzev"/>
        <w:pBdr>
          <w:bottom w:val="single" w:sz="4" w:space="1" w:color="auto"/>
        </w:pBdr>
        <w:tabs>
          <w:tab w:val="left" w:pos="426"/>
          <w:tab w:val="left" w:pos="567"/>
          <w:tab w:val="left" w:pos="709"/>
        </w:tabs>
        <w:rPr>
          <w:sz w:val="24"/>
          <w:szCs w:val="24"/>
        </w:rPr>
      </w:pPr>
    </w:p>
    <w:p w:rsidR="00E854E0" w:rsidRPr="0027409E" w:rsidRDefault="00E854E0" w:rsidP="00E854E0">
      <w:pPr>
        <w:tabs>
          <w:tab w:val="left" w:pos="426"/>
          <w:tab w:val="left" w:pos="567"/>
          <w:tab w:val="left" w:pos="709"/>
          <w:tab w:val="center" w:pos="1080"/>
        </w:tabs>
        <w:rPr>
          <w:sz w:val="24"/>
          <w:szCs w:val="24"/>
        </w:rPr>
      </w:pPr>
      <w:r w:rsidRPr="0027409E">
        <w:rPr>
          <w:sz w:val="24"/>
          <w:szCs w:val="24"/>
        </w:rPr>
        <w:t xml:space="preserve">Monografie: </w:t>
      </w:r>
      <w:r w:rsidRPr="0027409E">
        <w:rPr>
          <w:sz w:val="24"/>
          <w:szCs w:val="24"/>
        </w:rPr>
        <w:tab/>
      </w:r>
      <w:r w:rsidRPr="0027409E">
        <w:rPr>
          <w:sz w:val="24"/>
          <w:szCs w:val="24"/>
        </w:rPr>
        <w:tab/>
      </w:r>
      <w:r w:rsidRPr="0027409E">
        <w:rPr>
          <w:sz w:val="24"/>
          <w:szCs w:val="24"/>
        </w:rPr>
        <w:tab/>
      </w:r>
      <w:r w:rsidRPr="0027409E">
        <w:rPr>
          <w:sz w:val="24"/>
          <w:szCs w:val="24"/>
        </w:rPr>
        <w:tab/>
      </w:r>
      <w:r w:rsidRPr="0027409E">
        <w:rPr>
          <w:sz w:val="24"/>
          <w:szCs w:val="24"/>
        </w:rPr>
        <w:tab/>
        <w:t xml:space="preserve">1 </w:t>
      </w:r>
    </w:p>
    <w:p w:rsidR="00E854E0" w:rsidRPr="0027409E" w:rsidRDefault="00E854E0" w:rsidP="00E854E0">
      <w:pPr>
        <w:tabs>
          <w:tab w:val="left" w:pos="426"/>
          <w:tab w:val="left" w:pos="567"/>
          <w:tab w:val="left" w:pos="709"/>
          <w:tab w:val="center" w:pos="1080"/>
        </w:tabs>
        <w:rPr>
          <w:sz w:val="24"/>
          <w:szCs w:val="24"/>
        </w:rPr>
      </w:pPr>
      <w:r w:rsidRPr="0027409E">
        <w:rPr>
          <w:sz w:val="24"/>
          <w:szCs w:val="24"/>
        </w:rPr>
        <w:t xml:space="preserve">Kapitoly v monografiích: </w:t>
      </w:r>
      <w:r w:rsidRPr="0027409E">
        <w:rPr>
          <w:sz w:val="24"/>
          <w:szCs w:val="24"/>
        </w:rPr>
        <w:tab/>
      </w:r>
      <w:r w:rsidRPr="0027409E">
        <w:rPr>
          <w:sz w:val="24"/>
          <w:szCs w:val="24"/>
        </w:rPr>
        <w:tab/>
      </w:r>
      <w:r w:rsidRPr="0027409E">
        <w:rPr>
          <w:sz w:val="24"/>
          <w:szCs w:val="24"/>
        </w:rPr>
        <w:tab/>
        <w:t>0</w:t>
      </w:r>
    </w:p>
    <w:p w:rsidR="00E854E0" w:rsidRPr="0027409E" w:rsidRDefault="00E854E0" w:rsidP="00E854E0">
      <w:pPr>
        <w:pStyle w:val="Nzev"/>
        <w:tabs>
          <w:tab w:val="left" w:pos="426"/>
          <w:tab w:val="left" w:pos="567"/>
          <w:tab w:val="left" w:pos="709"/>
        </w:tabs>
        <w:jc w:val="left"/>
        <w:rPr>
          <w:b w:val="0"/>
          <w:sz w:val="24"/>
          <w:szCs w:val="24"/>
        </w:rPr>
      </w:pPr>
      <w:r w:rsidRPr="0027409E">
        <w:rPr>
          <w:b w:val="0"/>
          <w:sz w:val="24"/>
          <w:szCs w:val="24"/>
        </w:rPr>
        <w:t xml:space="preserve">Původní práce: </w:t>
      </w:r>
      <w:r w:rsidRPr="0027409E">
        <w:rPr>
          <w:b w:val="0"/>
          <w:sz w:val="24"/>
          <w:szCs w:val="24"/>
        </w:rPr>
        <w:tab/>
      </w:r>
      <w:r w:rsidRPr="0027409E">
        <w:rPr>
          <w:b w:val="0"/>
          <w:sz w:val="24"/>
          <w:szCs w:val="24"/>
        </w:rPr>
        <w:tab/>
      </w:r>
      <w:r w:rsidRPr="0027409E">
        <w:rPr>
          <w:b w:val="0"/>
          <w:sz w:val="24"/>
          <w:szCs w:val="24"/>
        </w:rPr>
        <w:tab/>
      </w:r>
      <w:r w:rsidRPr="0027409E">
        <w:rPr>
          <w:b w:val="0"/>
          <w:sz w:val="24"/>
          <w:szCs w:val="24"/>
        </w:rPr>
        <w:tab/>
        <w:t>26 (Celkový IF 21,637)</w:t>
      </w:r>
    </w:p>
    <w:p w:rsidR="00E854E0" w:rsidRPr="0027409E" w:rsidRDefault="00E854E0" w:rsidP="00E854E0">
      <w:pPr>
        <w:tabs>
          <w:tab w:val="left" w:pos="426"/>
          <w:tab w:val="left" w:pos="567"/>
          <w:tab w:val="left" w:pos="709"/>
          <w:tab w:val="center" w:pos="1080"/>
        </w:tabs>
        <w:rPr>
          <w:sz w:val="24"/>
          <w:szCs w:val="24"/>
        </w:rPr>
      </w:pPr>
      <w:r w:rsidRPr="0027409E">
        <w:rPr>
          <w:sz w:val="24"/>
          <w:szCs w:val="24"/>
        </w:rPr>
        <w:t>Přednášky a postery s abstraktem:</w:t>
      </w:r>
      <w:r w:rsidRPr="0027409E">
        <w:rPr>
          <w:sz w:val="24"/>
          <w:szCs w:val="24"/>
        </w:rPr>
        <w:tab/>
      </w:r>
      <w:r w:rsidRPr="0027409E">
        <w:rPr>
          <w:sz w:val="24"/>
          <w:szCs w:val="24"/>
        </w:rPr>
        <w:tab/>
        <w:t>86</w:t>
      </w:r>
    </w:p>
    <w:p w:rsidR="00E854E0" w:rsidRDefault="00E854E0" w:rsidP="00E854E0">
      <w:pPr>
        <w:tabs>
          <w:tab w:val="left" w:pos="426"/>
          <w:tab w:val="left" w:pos="567"/>
          <w:tab w:val="left" w:pos="709"/>
          <w:tab w:val="center" w:pos="1080"/>
        </w:tabs>
        <w:rPr>
          <w:sz w:val="24"/>
          <w:szCs w:val="24"/>
        </w:rPr>
      </w:pPr>
      <w:r w:rsidRPr="00D56386">
        <w:rPr>
          <w:sz w:val="24"/>
          <w:szCs w:val="24"/>
        </w:rPr>
        <w:t>Přednášky a postery bez abstraktu:</w:t>
      </w:r>
      <w:r w:rsidRPr="00D56386">
        <w:rPr>
          <w:sz w:val="24"/>
          <w:szCs w:val="24"/>
        </w:rPr>
        <w:tab/>
      </w:r>
      <w:r w:rsidRPr="00D56386">
        <w:rPr>
          <w:sz w:val="24"/>
          <w:szCs w:val="24"/>
        </w:rPr>
        <w:tab/>
      </w:r>
      <w:r>
        <w:rPr>
          <w:sz w:val="24"/>
          <w:szCs w:val="24"/>
        </w:rPr>
        <w:t>107</w:t>
      </w:r>
    </w:p>
    <w:p w:rsidR="00E854E0" w:rsidRDefault="00E854E0" w:rsidP="00E854E0">
      <w:pPr>
        <w:tabs>
          <w:tab w:val="left" w:pos="426"/>
          <w:tab w:val="left" w:pos="567"/>
          <w:tab w:val="left" w:pos="709"/>
          <w:tab w:val="center" w:pos="1080"/>
        </w:tabs>
        <w:rPr>
          <w:sz w:val="24"/>
          <w:szCs w:val="24"/>
        </w:rPr>
      </w:pPr>
    </w:p>
    <w:p w:rsidR="00E854E0" w:rsidRDefault="00E854E0" w:rsidP="00E854E0">
      <w:pPr>
        <w:tabs>
          <w:tab w:val="left" w:pos="426"/>
          <w:tab w:val="left" w:pos="567"/>
          <w:tab w:val="left" w:pos="709"/>
          <w:tab w:val="center" w:pos="1080"/>
        </w:tabs>
        <w:rPr>
          <w:sz w:val="24"/>
          <w:szCs w:val="24"/>
        </w:rPr>
      </w:pPr>
    </w:p>
    <w:p w:rsidR="00E854E0" w:rsidRDefault="00E854E0" w:rsidP="00E854E0">
      <w:pPr>
        <w:pBdr>
          <w:bottom w:val="single" w:sz="4" w:space="1" w:color="auto"/>
        </w:pBdr>
        <w:tabs>
          <w:tab w:val="left" w:pos="426"/>
          <w:tab w:val="left" w:pos="567"/>
          <w:tab w:val="left" w:pos="709"/>
          <w:tab w:val="center" w:pos="1080"/>
        </w:tabs>
        <w:rPr>
          <w:sz w:val="24"/>
          <w:szCs w:val="24"/>
        </w:rPr>
      </w:pPr>
      <w:r>
        <w:rPr>
          <w:sz w:val="24"/>
          <w:szCs w:val="24"/>
        </w:rPr>
        <w:t>Monografie (1):</w:t>
      </w:r>
    </w:p>
    <w:p w:rsidR="00E854E0" w:rsidRPr="000051BE" w:rsidRDefault="00E854E0" w:rsidP="00E854E0">
      <w:pPr>
        <w:numPr>
          <w:ilvl w:val="0"/>
          <w:numId w:val="2"/>
        </w:numPr>
        <w:tabs>
          <w:tab w:val="left" w:pos="426"/>
          <w:tab w:val="left" w:pos="567"/>
          <w:tab w:val="center" w:pos="1080"/>
        </w:tabs>
        <w:ind w:left="426" w:hanging="426"/>
        <w:rPr>
          <w:rStyle w:val="block3"/>
          <w:sz w:val="24"/>
          <w:szCs w:val="24"/>
        </w:rPr>
      </w:pPr>
      <w:r w:rsidRPr="0038203A">
        <w:rPr>
          <w:sz w:val="24"/>
          <w:szCs w:val="24"/>
        </w:rPr>
        <w:t xml:space="preserve">Iain MacPhee and </w:t>
      </w:r>
      <w:r w:rsidRPr="0038203A">
        <w:rPr>
          <w:b/>
          <w:sz w:val="24"/>
          <w:szCs w:val="24"/>
        </w:rPr>
        <w:t>Jiří Froněk</w:t>
      </w:r>
      <w:r w:rsidRPr="0038203A">
        <w:rPr>
          <w:sz w:val="24"/>
          <w:szCs w:val="24"/>
        </w:rPr>
        <w:t xml:space="preserve">. </w:t>
      </w:r>
      <w:r w:rsidRPr="0038203A">
        <w:rPr>
          <w:rStyle w:val="block3"/>
          <w:bCs/>
          <w:sz w:val="24"/>
          <w:szCs w:val="24"/>
        </w:rPr>
        <w:t xml:space="preserve">Handbook of Renal and Pancreatic Transplantation </w:t>
      </w:r>
      <w:r w:rsidRPr="0038203A">
        <w:rPr>
          <w:sz w:val="24"/>
          <w:szCs w:val="24"/>
        </w:rPr>
        <w:t xml:space="preserve">Wiley-Blackwell, </w:t>
      </w:r>
      <w:r w:rsidRPr="0038203A">
        <w:rPr>
          <w:iCs/>
          <w:sz w:val="24"/>
          <w:szCs w:val="24"/>
        </w:rPr>
        <w:t xml:space="preserve">John Wiley &amp; Sons Ltd, UK. </w:t>
      </w:r>
      <w:r w:rsidRPr="0038203A">
        <w:rPr>
          <w:rStyle w:val="block3"/>
          <w:bCs/>
          <w:sz w:val="24"/>
          <w:szCs w:val="24"/>
        </w:rPr>
        <w:t>(ISBN 9780470654910).</w:t>
      </w:r>
    </w:p>
    <w:p w:rsidR="00E854E0" w:rsidRPr="0038203A" w:rsidRDefault="00E854E0" w:rsidP="00E854E0">
      <w:pPr>
        <w:tabs>
          <w:tab w:val="left" w:pos="426"/>
          <w:tab w:val="left" w:pos="567"/>
          <w:tab w:val="center" w:pos="1080"/>
        </w:tabs>
        <w:ind w:left="426"/>
        <w:rPr>
          <w:sz w:val="24"/>
          <w:szCs w:val="24"/>
        </w:rPr>
      </w:pPr>
      <w:r>
        <w:rPr>
          <w:sz w:val="24"/>
          <w:szCs w:val="24"/>
        </w:rPr>
        <w:t>(v prodeji 6/2012)</w:t>
      </w:r>
    </w:p>
    <w:p w:rsidR="00E854E0" w:rsidRPr="0038203A" w:rsidRDefault="00E854E0" w:rsidP="00E854E0">
      <w:pPr>
        <w:tabs>
          <w:tab w:val="left" w:pos="426"/>
          <w:tab w:val="left" w:pos="567"/>
          <w:tab w:val="left" w:pos="709"/>
          <w:tab w:val="center" w:pos="1080"/>
        </w:tabs>
        <w:rPr>
          <w:sz w:val="24"/>
          <w:szCs w:val="24"/>
        </w:rPr>
      </w:pPr>
    </w:p>
    <w:p w:rsidR="00E854E0" w:rsidRPr="00D56386" w:rsidRDefault="00E854E0" w:rsidP="00E854E0">
      <w:pPr>
        <w:pBdr>
          <w:bottom w:val="single" w:sz="4" w:space="1" w:color="auto"/>
        </w:pBdr>
        <w:tabs>
          <w:tab w:val="left" w:pos="426"/>
          <w:tab w:val="left" w:pos="567"/>
          <w:tab w:val="left" w:pos="709"/>
          <w:tab w:val="center" w:pos="1080"/>
        </w:tabs>
        <w:rPr>
          <w:sz w:val="24"/>
          <w:szCs w:val="24"/>
        </w:rPr>
      </w:pPr>
      <w:r w:rsidRPr="00D56386">
        <w:rPr>
          <w:sz w:val="24"/>
          <w:szCs w:val="24"/>
        </w:rPr>
        <w:t>Původní práce</w:t>
      </w:r>
      <w:r>
        <w:rPr>
          <w:sz w:val="24"/>
          <w:szCs w:val="24"/>
        </w:rPr>
        <w:t xml:space="preserve"> (26)</w:t>
      </w:r>
      <w:r w:rsidRPr="00D56386">
        <w:rPr>
          <w:sz w:val="24"/>
          <w:szCs w:val="24"/>
        </w:rPr>
        <w:t>: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b/>
          <w:sz w:val="24"/>
          <w:szCs w:val="24"/>
        </w:rPr>
        <w:t>Froněk</w:t>
      </w:r>
      <w:r w:rsidRPr="00D56386">
        <w:rPr>
          <w:sz w:val="24"/>
          <w:szCs w:val="24"/>
        </w:rPr>
        <w:t>, J., Ryska, M.: Transplantace tenkého střeva v experimentu. HPB Bulletin 2001; 9(1):14-16.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b/>
          <w:sz w:val="24"/>
          <w:szCs w:val="24"/>
        </w:rPr>
        <w:t>Froněk</w:t>
      </w:r>
      <w:r w:rsidRPr="00D56386">
        <w:rPr>
          <w:sz w:val="24"/>
          <w:szCs w:val="24"/>
        </w:rPr>
        <w:t>, J., Kudla, M., Ryska M.: Transplantace segmentu tenkého střeva – experimentální model. HPB Bulletin 2001,9(2-3):70-72.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sz w:val="24"/>
          <w:szCs w:val="24"/>
        </w:rPr>
        <w:t xml:space="preserve">Michálek, P., Hájek, P., Dutka, J., </w:t>
      </w:r>
      <w:r w:rsidRPr="00D56386">
        <w:rPr>
          <w:b/>
          <w:sz w:val="24"/>
          <w:szCs w:val="24"/>
        </w:rPr>
        <w:t>Froněk</w:t>
      </w:r>
      <w:r w:rsidRPr="00D56386">
        <w:rPr>
          <w:sz w:val="24"/>
          <w:szCs w:val="24"/>
        </w:rPr>
        <w:t>, J., Strnad, R.: Léčba bolesti u nemocných s karcinomem pankreatu. HPB Bulletin 2001,9(4):107-111</w:t>
      </w:r>
      <w:bookmarkStart w:id="1" w:name="cl4"/>
      <w:r w:rsidRPr="00D56386">
        <w:rPr>
          <w:sz w:val="24"/>
          <w:szCs w:val="24"/>
        </w:rPr>
        <w:t>.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b/>
          <w:sz w:val="24"/>
          <w:szCs w:val="24"/>
        </w:rPr>
        <w:t>Froněk, J</w:t>
      </w:r>
      <w:r w:rsidRPr="00D56386">
        <w:rPr>
          <w:sz w:val="24"/>
          <w:szCs w:val="24"/>
        </w:rPr>
        <w:t xml:space="preserve">., Ryska, M., Bělina, F., Strnad, R. Hodnocení kvalita života u nemocného po operaci pro chronickou pankreatitidu. </w:t>
      </w:r>
      <w:bookmarkEnd w:id="1"/>
      <w:r w:rsidRPr="00D56386">
        <w:rPr>
          <w:sz w:val="24"/>
          <w:szCs w:val="24"/>
        </w:rPr>
        <w:t>HPB Bulletin 2001,9(4):124-126.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sz w:val="24"/>
          <w:szCs w:val="24"/>
        </w:rPr>
        <w:t xml:space="preserve">Bělina F, </w:t>
      </w:r>
      <w:r w:rsidRPr="00D56386">
        <w:rPr>
          <w:b/>
          <w:sz w:val="24"/>
          <w:szCs w:val="24"/>
        </w:rPr>
        <w:t>Froněk J</w:t>
      </w:r>
      <w:r w:rsidRPr="00D56386">
        <w:rPr>
          <w:sz w:val="24"/>
          <w:szCs w:val="24"/>
        </w:rPr>
        <w:t xml:space="preserve">: Návrh standardu léčby chronické pankreatitidy. HPB Bulletin 2002(10):41–43. </w:t>
      </w:r>
    </w:p>
    <w:p w:rsidR="00E854E0" w:rsidRPr="00D56386" w:rsidRDefault="00E854E0" w:rsidP="00E854E0">
      <w:pPr>
        <w:pStyle w:val="Zkladntext3"/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Cs w:val="24"/>
        </w:rPr>
      </w:pPr>
      <w:r w:rsidRPr="00D56386">
        <w:rPr>
          <w:b/>
          <w:szCs w:val="24"/>
        </w:rPr>
        <w:t>Froněk, J</w:t>
      </w:r>
      <w:r w:rsidRPr="00D56386">
        <w:rPr>
          <w:szCs w:val="24"/>
        </w:rPr>
        <w:t>.: Výsledky celostátního dotazníku pro hodnocení operací pankreatu pro karcinom a chronickou pankreatitidu. HPB Bulletin 2002,10(4):4.</w:t>
      </w:r>
    </w:p>
    <w:p w:rsidR="00E854E0" w:rsidRPr="00D56386" w:rsidRDefault="00E854E0" w:rsidP="00E854E0">
      <w:pPr>
        <w:pStyle w:val="Zkladntext3"/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Cs w:val="24"/>
        </w:rPr>
      </w:pPr>
      <w:r w:rsidRPr="00D56386">
        <w:rPr>
          <w:b/>
          <w:szCs w:val="24"/>
        </w:rPr>
        <w:t>Froněk, J</w:t>
      </w:r>
      <w:r w:rsidRPr="00D56386">
        <w:rPr>
          <w:szCs w:val="24"/>
        </w:rPr>
        <w:t>.: Odběr ledviny od žijícího dárce. Bulletin Transplantace ledviny od žijících dárců 2002(4)</w:t>
      </w:r>
      <w:r>
        <w:rPr>
          <w:szCs w:val="24"/>
        </w:rPr>
        <w:t xml:space="preserve"> 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sz w:val="24"/>
          <w:szCs w:val="24"/>
        </w:rPr>
        <w:t xml:space="preserve">Pantoflíček, J., Ryska, M., Bělina, F., </w:t>
      </w:r>
      <w:r w:rsidRPr="00D56386">
        <w:rPr>
          <w:b/>
          <w:sz w:val="24"/>
          <w:szCs w:val="24"/>
        </w:rPr>
        <w:t>Froněk, J</w:t>
      </w:r>
      <w:r w:rsidRPr="00D56386">
        <w:rPr>
          <w:sz w:val="24"/>
          <w:szCs w:val="24"/>
        </w:rPr>
        <w:t>., Langer, D.: Poločas růstu - rozhodující faktor chirurgické léčby jaterních metastáz z nekolorektálních tumorů. HPB Bulletin 2003,11(3):103-107.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sz w:val="24"/>
          <w:szCs w:val="24"/>
        </w:rPr>
        <w:t xml:space="preserve">Strnad, R., Ryska, M., Bělina, F., </w:t>
      </w:r>
      <w:r w:rsidRPr="00D56386">
        <w:rPr>
          <w:b/>
          <w:sz w:val="24"/>
          <w:szCs w:val="24"/>
        </w:rPr>
        <w:t>Froněk, J</w:t>
      </w:r>
      <w:r w:rsidRPr="00D56386">
        <w:rPr>
          <w:sz w:val="24"/>
          <w:szCs w:val="24"/>
        </w:rPr>
        <w:t>., Langer, D., Třeška, V., Novotný, J.: Resekabilní jaterní metastázy kolorektálního karcinomu - predikce léčebné odpovědi na lokoregionální adjuvantní terapii - návrh projektu. HPB Bulletin 2003,11(3):121-123.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sz w:val="24"/>
          <w:szCs w:val="24"/>
        </w:rPr>
        <w:t xml:space="preserve">Balaz, P., Kudla, M., Matia, I., </w:t>
      </w:r>
      <w:r w:rsidRPr="00D56386">
        <w:rPr>
          <w:b/>
          <w:sz w:val="24"/>
          <w:szCs w:val="24"/>
        </w:rPr>
        <w:t>Fronek, J.</w:t>
      </w:r>
      <w:r w:rsidRPr="00D56386">
        <w:rPr>
          <w:sz w:val="24"/>
          <w:szCs w:val="24"/>
        </w:rPr>
        <w:t>, Ryska, M.: Model of small bowel transplantation with systemic venous drainage in rats. Ann Transplant. 2003;8(4):36-8. (</w:t>
      </w:r>
      <w:r w:rsidRPr="00D56386">
        <w:rPr>
          <w:b/>
          <w:color w:val="FF0000"/>
          <w:sz w:val="24"/>
          <w:szCs w:val="24"/>
        </w:rPr>
        <w:t>IF 1,204</w:t>
      </w:r>
      <w:r w:rsidRPr="00D56386">
        <w:rPr>
          <w:sz w:val="24"/>
          <w:szCs w:val="24"/>
        </w:rPr>
        <w:t>)</w:t>
      </w:r>
    </w:p>
    <w:p w:rsidR="00E854E0" w:rsidRDefault="00E854E0" w:rsidP="00E854E0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/>
        <w:ind w:left="425" w:hanging="425"/>
        <w:rPr>
          <w:sz w:val="24"/>
          <w:szCs w:val="24"/>
          <w:lang w:eastAsia="cs-CZ"/>
        </w:rPr>
      </w:pPr>
      <w:r w:rsidRPr="00D56386">
        <w:rPr>
          <w:sz w:val="24"/>
          <w:szCs w:val="24"/>
          <w:lang w:eastAsia="cs-CZ"/>
        </w:rPr>
        <w:t xml:space="preserve">Balaz P, Matia I, Jackanin S, Pomfy M, </w:t>
      </w:r>
      <w:r w:rsidRPr="00D56386">
        <w:rPr>
          <w:b/>
          <w:bCs/>
          <w:sz w:val="24"/>
          <w:szCs w:val="24"/>
          <w:lang w:eastAsia="cs-CZ"/>
        </w:rPr>
        <w:t>Fronek J</w:t>
      </w:r>
      <w:r w:rsidRPr="00D56386">
        <w:rPr>
          <w:sz w:val="24"/>
          <w:szCs w:val="24"/>
          <w:lang w:eastAsia="cs-CZ"/>
        </w:rPr>
        <w:t>, Ryska M.</w:t>
      </w:r>
      <w:hyperlink r:id="rId6" w:history="1">
        <w:r w:rsidRPr="00D56386">
          <w:rPr>
            <w:sz w:val="24"/>
            <w:szCs w:val="24"/>
            <w:lang w:eastAsia="cs-CZ"/>
          </w:rPr>
          <w:t>Morphological changes of small bowel graft in Wistar rats after preservation injury.</w:t>
        </w:r>
      </w:hyperlink>
      <w:r w:rsidRPr="00D56386">
        <w:rPr>
          <w:sz w:val="24"/>
          <w:szCs w:val="24"/>
          <w:lang w:eastAsia="cs-CZ"/>
        </w:rPr>
        <w:t xml:space="preserve"> Bratisl Lek Listy. 2004;105(2):62-4.</w:t>
      </w:r>
    </w:p>
    <w:p w:rsidR="00E854E0" w:rsidRPr="00EB70C5" w:rsidRDefault="00E854E0" w:rsidP="00E854E0">
      <w:pPr>
        <w:numPr>
          <w:ilvl w:val="0"/>
          <w:numId w:val="1"/>
        </w:numPr>
        <w:tabs>
          <w:tab w:val="num" w:pos="426"/>
          <w:tab w:val="center" w:pos="1080"/>
        </w:tabs>
        <w:spacing w:before="120"/>
        <w:ind w:left="425" w:hanging="425"/>
        <w:rPr>
          <w:sz w:val="24"/>
          <w:szCs w:val="24"/>
        </w:rPr>
      </w:pPr>
      <w:r w:rsidRPr="00EB70C5">
        <w:rPr>
          <w:sz w:val="24"/>
          <w:szCs w:val="24"/>
        </w:rPr>
        <w:lastRenderedPageBreak/>
        <w:t xml:space="preserve">Baláz P, Matia I, Jackanin S, Rybárová E, Kron I, Pomfy M, </w:t>
      </w:r>
      <w:r w:rsidRPr="00EB70C5">
        <w:rPr>
          <w:b/>
          <w:bCs/>
          <w:sz w:val="24"/>
          <w:szCs w:val="24"/>
        </w:rPr>
        <w:t>Fronek J</w:t>
      </w:r>
      <w:r w:rsidRPr="00EB70C5">
        <w:rPr>
          <w:sz w:val="24"/>
          <w:szCs w:val="24"/>
        </w:rPr>
        <w:t xml:space="preserve">, Ryska M.: Preservation injury of jejunal grafts and its modulation by custodiol and university of wisconsin perfusion solutions in wistar rats. </w:t>
      </w:r>
      <w:r w:rsidRPr="00EB70C5">
        <w:rPr>
          <w:rStyle w:val="jrnl"/>
          <w:sz w:val="24"/>
          <w:szCs w:val="24"/>
        </w:rPr>
        <w:t>Eur Surg Res</w:t>
      </w:r>
      <w:r w:rsidRPr="00EB70C5">
        <w:rPr>
          <w:sz w:val="24"/>
          <w:szCs w:val="24"/>
        </w:rPr>
        <w:t xml:space="preserve">. 2004 Jul-Aug;36(4):192-7. </w:t>
      </w:r>
      <w:r>
        <w:rPr>
          <w:sz w:val="24"/>
          <w:szCs w:val="24"/>
        </w:rPr>
        <w:t xml:space="preserve"> </w:t>
      </w:r>
      <w:r w:rsidRPr="00EB70C5">
        <w:rPr>
          <w:sz w:val="24"/>
          <w:szCs w:val="24"/>
        </w:rPr>
        <w:tab/>
        <w:t>(</w:t>
      </w:r>
      <w:r w:rsidRPr="00EB70C5">
        <w:rPr>
          <w:b/>
          <w:color w:val="FF0000"/>
          <w:sz w:val="24"/>
          <w:szCs w:val="24"/>
        </w:rPr>
        <w:t>IF 0,920</w:t>
      </w:r>
      <w:r w:rsidRPr="00EB70C5">
        <w:rPr>
          <w:sz w:val="24"/>
          <w:szCs w:val="24"/>
        </w:rPr>
        <w:t>)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  <w:tab w:val="center" w:pos="1080"/>
        </w:tabs>
        <w:spacing w:before="120"/>
        <w:ind w:left="425" w:hanging="425"/>
        <w:rPr>
          <w:sz w:val="24"/>
          <w:szCs w:val="24"/>
        </w:rPr>
      </w:pPr>
      <w:r w:rsidRPr="00D56386">
        <w:rPr>
          <w:sz w:val="24"/>
          <w:szCs w:val="24"/>
        </w:rPr>
        <w:t xml:space="preserve">Matia I, Baláz P, Jackanin S, Rybárová E, Kron I, Pomfy M, </w:t>
      </w:r>
      <w:r w:rsidRPr="00D56386">
        <w:rPr>
          <w:b/>
          <w:bCs/>
          <w:sz w:val="24"/>
          <w:szCs w:val="24"/>
        </w:rPr>
        <w:t>Fronek J</w:t>
      </w:r>
      <w:r w:rsidRPr="00D56386">
        <w:rPr>
          <w:sz w:val="24"/>
          <w:szCs w:val="24"/>
        </w:rPr>
        <w:t xml:space="preserve">, Ryska M.: Serotonin levels in the small bowel mucosa as a marker of ischemic injury during small bowel preservation. </w:t>
      </w:r>
      <w:r w:rsidRPr="00D56386">
        <w:rPr>
          <w:rStyle w:val="jrnl"/>
          <w:sz w:val="24"/>
          <w:szCs w:val="24"/>
        </w:rPr>
        <w:t>Ann Transplant</w:t>
      </w:r>
      <w:r w:rsidRPr="00D56386">
        <w:rPr>
          <w:sz w:val="24"/>
          <w:szCs w:val="24"/>
        </w:rPr>
        <w:t>. 2004;9(3):48-51. (</w:t>
      </w:r>
      <w:r w:rsidRPr="00D56386">
        <w:rPr>
          <w:b/>
          <w:color w:val="FF0000"/>
          <w:sz w:val="24"/>
          <w:szCs w:val="24"/>
        </w:rPr>
        <w:t>IF 1,204</w:t>
      </w:r>
      <w:r w:rsidRPr="00D56386">
        <w:rPr>
          <w:sz w:val="24"/>
          <w:szCs w:val="24"/>
        </w:rPr>
        <w:t>)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  <w:tab w:val="center" w:pos="1080"/>
        </w:tabs>
        <w:spacing w:before="120"/>
        <w:ind w:left="425" w:hanging="425"/>
        <w:rPr>
          <w:sz w:val="24"/>
          <w:szCs w:val="24"/>
        </w:rPr>
      </w:pPr>
      <w:r w:rsidRPr="00D56386">
        <w:rPr>
          <w:sz w:val="24"/>
          <w:szCs w:val="24"/>
        </w:rPr>
        <w:t xml:space="preserve">Matia, I., Adamec, M., </w:t>
      </w:r>
      <w:r w:rsidRPr="00D56386">
        <w:rPr>
          <w:b/>
          <w:sz w:val="24"/>
          <w:szCs w:val="24"/>
        </w:rPr>
        <w:t>Fronek, J</w:t>
      </w:r>
      <w:r w:rsidRPr="00D56386">
        <w:rPr>
          <w:sz w:val="24"/>
          <w:szCs w:val="24"/>
        </w:rPr>
        <w:t>., Tosenovsky, P., Janousek, L., Balaz, P., Langer, D., Lipar, K., Lacha, J.: Ischemia of the large intestine after simultaneous kidney transplantation and aortic replacement with a fresh graft in an abdominal aortic aneurysm. Rozhledy v chirurgii 2004 Mar;83(3):121-7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sz w:val="24"/>
          <w:szCs w:val="24"/>
        </w:rPr>
        <w:t xml:space="preserve">Ryska, M., Belina, F., Strnad, R., </w:t>
      </w:r>
      <w:r w:rsidRPr="00D56386">
        <w:rPr>
          <w:b/>
          <w:sz w:val="24"/>
          <w:szCs w:val="24"/>
        </w:rPr>
        <w:t>Fronek, J</w:t>
      </w:r>
      <w:r w:rsidRPr="00D56386">
        <w:rPr>
          <w:sz w:val="24"/>
          <w:szCs w:val="24"/>
        </w:rPr>
        <w:t>.: Resekční výkon - metoda volby terapie karcinomu pankreatu. Bulletin HPB chirurgie 12/2004/3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bCs/>
          <w:sz w:val="24"/>
          <w:szCs w:val="24"/>
        </w:rPr>
        <w:t xml:space="preserve">Adamec, M., Matia, I., Janousek, L., </w:t>
      </w:r>
      <w:r w:rsidRPr="00D56386">
        <w:rPr>
          <w:b/>
          <w:bCs/>
          <w:sz w:val="24"/>
          <w:szCs w:val="24"/>
        </w:rPr>
        <w:t>Fronek, J</w:t>
      </w:r>
      <w:r w:rsidRPr="00D56386">
        <w:rPr>
          <w:bCs/>
          <w:sz w:val="24"/>
          <w:szCs w:val="24"/>
        </w:rPr>
        <w:t>., Bachleda, P., Lacha, J., Viklicky, O.:</w:t>
      </w:r>
      <w:r w:rsidRPr="00D56386">
        <w:rPr>
          <w:sz w:val="24"/>
          <w:szCs w:val="24"/>
        </w:rPr>
        <w:t xml:space="preserve"> </w:t>
      </w:r>
      <w:r w:rsidRPr="00D56386">
        <w:rPr>
          <w:bCs/>
          <w:sz w:val="24"/>
          <w:szCs w:val="24"/>
        </w:rPr>
        <w:t xml:space="preserve">Renal transplantation in patients with abdominal aortic aneurysm--a new surgical approach. </w:t>
      </w:r>
      <w:r w:rsidRPr="00D56386">
        <w:rPr>
          <w:sz w:val="24"/>
          <w:szCs w:val="24"/>
        </w:rPr>
        <w:t>Transpl Int. 2004 Nov;17(10):647-50. (</w:t>
      </w:r>
      <w:r w:rsidRPr="00D56386">
        <w:rPr>
          <w:b/>
          <w:color w:val="FF0000"/>
          <w:sz w:val="24"/>
          <w:szCs w:val="24"/>
        </w:rPr>
        <w:t>IF 2,300</w:t>
      </w:r>
      <w:r w:rsidRPr="00D56386">
        <w:rPr>
          <w:sz w:val="24"/>
          <w:szCs w:val="24"/>
        </w:rPr>
        <w:t>)</w:t>
      </w:r>
    </w:p>
    <w:p w:rsidR="00E854E0" w:rsidRPr="00EB70C5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EB70C5">
        <w:rPr>
          <w:sz w:val="24"/>
          <w:szCs w:val="24"/>
        </w:rPr>
        <w:t xml:space="preserve">Belina F, </w:t>
      </w:r>
      <w:r w:rsidRPr="00EB70C5">
        <w:rPr>
          <w:b/>
          <w:bCs/>
          <w:sz w:val="24"/>
          <w:szCs w:val="24"/>
        </w:rPr>
        <w:t>Fronek J</w:t>
      </w:r>
      <w:r w:rsidRPr="00EB70C5">
        <w:rPr>
          <w:sz w:val="24"/>
          <w:szCs w:val="24"/>
        </w:rPr>
        <w:t xml:space="preserve">, Ryska M. </w:t>
      </w:r>
      <w:hyperlink r:id="rId7" w:history="1">
        <w:r w:rsidRPr="00EB70C5">
          <w:rPr>
            <w:sz w:val="24"/>
            <w:szCs w:val="24"/>
          </w:rPr>
          <w:t>Duodenopancreatectomy versus duodenum-preserving pancreatic head excision for chronic pancreatitis.</w:t>
        </w:r>
      </w:hyperlink>
      <w:r w:rsidRPr="00EB70C5">
        <w:rPr>
          <w:szCs w:val="24"/>
        </w:rPr>
        <w:t xml:space="preserve"> </w:t>
      </w:r>
      <w:r w:rsidRPr="00EB70C5">
        <w:rPr>
          <w:rStyle w:val="jrnl"/>
          <w:sz w:val="24"/>
          <w:szCs w:val="24"/>
        </w:rPr>
        <w:t>Pancreatology</w:t>
      </w:r>
      <w:r w:rsidRPr="00EB70C5">
        <w:rPr>
          <w:sz w:val="24"/>
          <w:szCs w:val="24"/>
        </w:rPr>
        <w:t>. 2005;5(6):547-52.</w:t>
      </w:r>
      <w:r>
        <w:rPr>
          <w:sz w:val="24"/>
          <w:szCs w:val="24"/>
        </w:rPr>
        <w:t xml:space="preserve"> </w:t>
      </w:r>
      <w:r w:rsidRPr="00EB70C5">
        <w:rPr>
          <w:sz w:val="24"/>
          <w:szCs w:val="24"/>
        </w:rPr>
        <w:tab/>
        <w:t>(</w:t>
      </w:r>
      <w:r w:rsidRPr="00EB70C5">
        <w:rPr>
          <w:b/>
          <w:color w:val="FF0000"/>
          <w:sz w:val="24"/>
          <w:szCs w:val="24"/>
        </w:rPr>
        <w:t>IF 2,522</w:t>
      </w:r>
      <w:r w:rsidRPr="00EB70C5">
        <w:rPr>
          <w:sz w:val="24"/>
          <w:szCs w:val="24"/>
        </w:rPr>
        <w:t xml:space="preserve">) 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J </w:t>
      </w:r>
      <w:r w:rsidRPr="00110108">
        <w:rPr>
          <w:b/>
          <w:sz w:val="24"/>
          <w:szCs w:val="24"/>
        </w:rPr>
        <w:t>Froněk</w:t>
      </w:r>
      <w:r>
        <w:rPr>
          <w:b/>
          <w:sz w:val="24"/>
          <w:szCs w:val="24"/>
        </w:rPr>
        <w:t xml:space="preserve"> </w:t>
      </w:r>
      <w:r w:rsidRPr="00110108">
        <w:rPr>
          <w:b/>
          <w:sz w:val="24"/>
          <w:szCs w:val="24"/>
        </w:rPr>
        <w:t>, P</w:t>
      </w:r>
      <w:r w:rsidRPr="00D56386">
        <w:rPr>
          <w:sz w:val="24"/>
          <w:szCs w:val="24"/>
        </w:rPr>
        <w:t xml:space="preserve"> Živný</w:t>
      </w:r>
      <w:r>
        <w:rPr>
          <w:sz w:val="24"/>
          <w:szCs w:val="24"/>
        </w:rPr>
        <w:t>,</w:t>
      </w:r>
      <w:r w:rsidRPr="00D56386">
        <w:rPr>
          <w:sz w:val="24"/>
          <w:szCs w:val="24"/>
        </w:rPr>
        <w:t xml:space="preserve"> J Vávrová</w:t>
      </w:r>
      <w:r w:rsidRPr="00D56386">
        <w:rPr>
          <w:bCs/>
          <w:sz w:val="24"/>
          <w:szCs w:val="24"/>
          <w:vertAlign w:val="superscript"/>
        </w:rPr>
        <w:t>1</w:t>
      </w:r>
      <w:r w:rsidRPr="00D56386">
        <w:rPr>
          <w:sz w:val="24"/>
          <w:szCs w:val="24"/>
        </w:rPr>
        <w:t xml:space="preserve">, M Ryska. Preservation injury of the small bowel graft in rats. </w:t>
      </w:r>
      <w:r w:rsidRPr="00D56386">
        <w:rPr>
          <w:sz w:val="24"/>
          <w:szCs w:val="24"/>
          <w:lang w:val="en-US"/>
        </w:rPr>
        <w:t>European Surgery 2006</w:t>
      </w:r>
      <w:r>
        <w:rPr>
          <w:sz w:val="24"/>
          <w:szCs w:val="24"/>
          <w:lang w:val="en-US"/>
        </w:rPr>
        <w:t>;</w:t>
      </w:r>
      <w:r w:rsidRPr="00D56386">
        <w:rPr>
          <w:sz w:val="24"/>
          <w:szCs w:val="24"/>
          <w:lang w:val="en-US"/>
        </w:rPr>
        <w:t>38(5):1-6.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</w:rPr>
      </w:pPr>
      <w:r w:rsidRPr="00D56386">
        <w:rPr>
          <w:sz w:val="24"/>
          <w:szCs w:val="24"/>
        </w:rPr>
        <w:t xml:space="preserve">Bělina, F., Ryska, M., </w:t>
      </w:r>
      <w:r w:rsidRPr="00110108">
        <w:rPr>
          <w:b/>
          <w:sz w:val="24"/>
          <w:szCs w:val="24"/>
        </w:rPr>
        <w:t>Froněk, J</w:t>
      </w:r>
      <w:r w:rsidRPr="00D56386">
        <w:rPr>
          <w:sz w:val="24"/>
          <w:szCs w:val="24"/>
        </w:rPr>
        <w:t>.: Srovnání resekčního a duodenum zachovávajícího výkonu u nemocných s algickou formou chronické pankreatitidy. Česká a slov. Gastroent. a Hepatol. 2006,60(1):11–15.</w:t>
      </w:r>
    </w:p>
    <w:p w:rsidR="00E854E0" w:rsidRPr="00D56386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  <w:lang w:val="en-US"/>
        </w:rPr>
      </w:pPr>
      <w:r w:rsidRPr="00110108">
        <w:rPr>
          <w:b/>
          <w:sz w:val="24"/>
          <w:szCs w:val="24"/>
          <w:lang w:val="en-US"/>
        </w:rPr>
        <w:t>Jiri Fronek</w:t>
      </w:r>
      <w:r w:rsidRPr="00D56386">
        <w:rPr>
          <w:sz w:val="24"/>
          <w:szCs w:val="24"/>
          <w:lang w:val="en-US"/>
        </w:rPr>
        <w:t xml:space="preserve">, </w:t>
      </w:r>
      <w:smartTag w:uri="urn:schemas-microsoft-com:office:smarttags" w:element="PersonName">
        <w:r w:rsidRPr="00D56386">
          <w:rPr>
            <w:sz w:val="24"/>
            <w:szCs w:val="24"/>
            <w:lang w:val="en-US"/>
          </w:rPr>
          <w:t>Mohamed Morsy</w:t>
        </w:r>
      </w:smartTag>
      <w:r w:rsidRPr="00D56386">
        <w:rPr>
          <w:sz w:val="24"/>
          <w:szCs w:val="24"/>
          <w:lang w:val="en-US"/>
        </w:rPr>
        <w:t xml:space="preserve">, </w:t>
      </w:r>
      <w:smartTag w:uri="urn:schemas-microsoft-com:office:smarttags" w:element="PersonName">
        <w:r w:rsidRPr="00D56386">
          <w:rPr>
            <w:sz w:val="24"/>
            <w:szCs w:val="24"/>
            <w:lang w:val="en-US"/>
          </w:rPr>
          <w:t>Rene Chang</w:t>
        </w:r>
      </w:smartTag>
      <w:r w:rsidRPr="00D56386">
        <w:rPr>
          <w:sz w:val="24"/>
          <w:szCs w:val="24"/>
          <w:lang w:val="en-US"/>
        </w:rPr>
        <w:t>. Hand-assisted retroperitoneoscopic living donor nephrectomy: first UK experience. Nephrol Dial Transplant 2006,21:2674-2675</w:t>
      </w:r>
      <w:r>
        <w:rPr>
          <w:sz w:val="24"/>
          <w:szCs w:val="24"/>
          <w:lang w:val="en-US"/>
        </w:rPr>
        <w:t>.</w:t>
      </w:r>
      <w:r w:rsidRPr="00D56386">
        <w:rPr>
          <w:sz w:val="24"/>
          <w:szCs w:val="24"/>
          <w:lang w:val="en-US"/>
        </w:rPr>
        <w:t xml:space="preserve"> (</w:t>
      </w:r>
      <w:r w:rsidRPr="00D56386">
        <w:rPr>
          <w:b/>
          <w:color w:val="FF0000"/>
          <w:sz w:val="24"/>
          <w:szCs w:val="24"/>
          <w:lang w:val="en-US"/>
        </w:rPr>
        <w:t>IF 3,167</w:t>
      </w:r>
      <w:r w:rsidRPr="00D56386">
        <w:rPr>
          <w:sz w:val="24"/>
          <w:szCs w:val="24"/>
          <w:lang w:val="en-US"/>
        </w:rPr>
        <w:t>)</w:t>
      </w:r>
    </w:p>
    <w:p w:rsidR="00E854E0" w:rsidRPr="00EB70C5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sz w:val="24"/>
          <w:szCs w:val="24"/>
          <w:lang w:val="en-US"/>
        </w:rPr>
      </w:pPr>
      <w:r w:rsidRPr="00EB70C5">
        <w:rPr>
          <w:b/>
          <w:sz w:val="24"/>
          <w:szCs w:val="24"/>
          <w:lang w:val="en-US"/>
        </w:rPr>
        <w:t>Jiri Fronek</w:t>
      </w:r>
      <w:r w:rsidRPr="00EB70C5">
        <w:rPr>
          <w:sz w:val="24"/>
          <w:szCs w:val="24"/>
          <w:lang w:val="en-US"/>
        </w:rPr>
        <w:t xml:space="preserve">, </w:t>
      </w:r>
      <w:smartTag w:uri="urn:schemas-microsoft-com:office:smarttags" w:element="PersonName">
        <w:r w:rsidRPr="00EB70C5">
          <w:rPr>
            <w:sz w:val="24"/>
            <w:szCs w:val="24"/>
            <w:lang w:val="en-US"/>
          </w:rPr>
          <w:t>Mohamed Morsy</w:t>
        </w:r>
      </w:smartTag>
      <w:r w:rsidRPr="00EB70C5">
        <w:rPr>
          <w:sz w:val="24"/>
          <w:szCs w:val="24"/>
          <w:lang w:val="en-US"/>
        </w:rPr>
        <w:t xml:space="preserve">, Uday Singh, </w:t>
      </w:r>
      <w:smartTag w:uri="urn:schemas-microsoft-com:office:smarttags" w:element="PersonName">
        <w:r w:rsidRPr="00EB70C5">
          <w:rPr>
            <w:sz w:val="24"/>
            <w:szCs w:val="24"/>
            <w:lang w:val="en-US"/>
          </w:rPr>
          <w:t>Eric Chemla</w:t>
        </w:r>
      </w:smartTag>
      <w:r w:rsidRPr="00EB70C5">
        <w:rPr>
          <w:sz w:val="24"/>
          <w:szCs w:val="24"/>
          <w:lang w:val="en-US"/>
        </w:rPr>
        <w:t xml:space="preserve">, </w:t>
      </w:r>
      <w:smartTag w:uri="urn:schemas-microsoft-com:office:smarttags" w:element="PersonName">
        <w:r w:rsidRPr="00EB70C5">
          <w:rPr>
            <w:sz w:val="24"/>
            <w:szCs w:val="24"/>
            <w:lang w:val="en-US"/>
          </w:rPr>
          <w:t>Rene Chang</w:t>
        </w:r>
      </w:smartTag>
      <w:r w:rsidRPr="00EB70C5">
        <w:rPr>
          <w:sz w:val="24"/>
          <w:szCs w:val="24"/>
          <w:lang w:val="en-US"/>
        </w:rPr>
        <w:t xml:space="preserve">. Retroperitoneoscopic living donor nephrectomy in a Patient with Double Vena Cava. </w:t>
      </w:r>
      <w:r w:rsidRPr="00EB70C5">
        <w:rPr>
          <w:rStyle w:val="jrnl"/>
          <w:sz w:val="24"/>
          <w:szCs w:val="24"/>
        </w:rPr>
        <w:t>J Laparoendosc Adv Surg Tech A</w:t>
      </w:r>
      <w:r w:rsidRPr="00EB70C5">
        <w:rPr>
          <w:sz w:val="24"/>
          <w:szCs w:val="24"/>
        </w:rPr>
        <w:t>. 2006 Aug;16(4):378-80.</w:t>
      </w:r>
      <w:r>
        <w:rPr>
          <w:sz w:val="24"/>
          <w:szCs w:val="24"/>
        </w:rPr>
        <w:t xml:space="preserve"> </w:t>
      </w:r>
      <w:r w:rsidRPr="00EB70C5">
        <w:rPr>
          <w:sz w:val="24"/>
          <w:szCs w:val="24"/>
          <w:lang w:val="en-US"/>
        </w:rPr>
        <w:t>(</w:t>
      </w:r>
      <w:r w:rsidRPr="00EB70C5">
        <w:rPr>
          <w:b/>
          <w:color w:val="FF0000"/>
          <w:sz w:val="24"/>
          <w:szCs w:val="24"/>
          <w:lang w:val="en-US"/>
        </w:rPr>
        <w:t>IF 0,718</w:t>
      </w:r>
      <w:r w:rsidRPr="00EB70C5">
        <w:rPr>
          <w:sz w:val="24"/>
          <w:szCs w:val="24"/>
          <w:lang w:val="en-US"/>
        </w:rPr>
        <w:t xml:space="preserve">) </w:t>
      </w:r>
    </w:p>
    <w:p w:rsidR="00E854E0" w:rsidRDefault="004B2708" w:rsidP="00E854E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Style w:val="ti2"/>
          <w:szCs w:val="24"/>
        </w:rPr>
      </w:pPr>
      <w:hyperlink r:id="rId8" w:history="1">
        <w:r w:rsidR="00E854E0" w:rsidRPr="00D56386">
          <w:rPr>
            <w:bCs/>
            <w:sz w:val="24"/>
            <w:szCs w:val="24"/>
            <w:lang w:val="de-DE"/>
          </w:rPr>
          <w:t>Ryska M</w:t>
        </w:r>
      </w:hyperlink>
      <w:r w:rsidR="00E854E0" w:rsidRPr="00D56386">
        <w:rPr>
          <w:sz w:val="24"/>
          <w:szCs w:val="24"/>
          <w:lang w:val="de-DE"/>
        </w:rPr>
        <w:t xml:space="preserve">, </w:t>
      </w:r>
      <w:hyperlink r:id="rId9" w:history="1">
        <w:r w:rsidR="00E854E0" w:rsidRPr="00110108">
          <w:rPr>
            <w:b/>
            <w:bCs/>
            <w:sz w:val="24"/>
            <w:szCs w:val="24"/>
            <w:lang w:val="de-DE"/>
          </w:rPr>
          <w:t>Fronek J</w:t>
        </w:r>
      </w:hyperlink>
      <w:r w:rsidR="00E854E0" w:rsidRPr="00D56386">
        <w:rPr>
          <w:sz w:val="24"/>
          <w:szCs w:val="24"/>
          <w:lang w:val="de-DE"/>
        </w:rPr>
        <w:t xml:space="preserve">, </w:t>
      </w:r>
      <w:hyperlink r:id="rId10" w:history="1">
        <w:r w:rsidR="00E854E0" w:rsidRPr="00D56386">
          <w:rPr>
            <w:bCs/>
            <w:sz w:val="24"/>
            <w:szCs w:val="24"/>
            <w:lang w:val="de-DE"/>
          </w:rPr>
          <w:t>Rudis J</w:t>
        </w:r>
      </w:hyperlink>
      <w:r w:rsidR="00E854E0" w:rsidRPr="00D56386">
        <w:rPr>
          <w:sz w:val="24"/>
          <w:szCs w:val="24"/>
          <w:lang w:val="de-DE"/>
        </w:rPr>
        <w:t xml:space="preserve">, </w:t>
      </w:r>
      <w:hyperlink r:id="rId11" w:history="1">
        <w:r w:rsidR="00E854E0" w:rsidRPr="00D56386">
          <w:rPr>
            <w:bCs/>
            <w:sz w:val="24"/>
            <w:szCs w:val="24"/>
            <w:lang w:val="de-DE"/>
          </w:rPr>
          <w:t>Jurenka B</w:t>
        </w:r>
      </w:hyperlink>
      <w:r w:rsidR="00E854E0" w:rsidRPr="00D56386">
        <w:rPr>
          <w:sz w:val="24"/>
          <w:szCs w:val="24"/>
          <w:lang w:val="de-DE"/>
        </w:rPr>
        <w:t xml:space="preserve">, </w:t>
      </w:r>
      <w:hyperlink r:id="rId12" w:history="1">
        <w:r w:rsidR="00E854E0" w:rsidRPr="00D56386">
          <w:rPr>
            <w:bCs/>
            <w:sz w:val="24"/>
            <w:szCs w:val="24"/>
            <w:lang w:val="de-DE"/>
          </w:rPr>
          <w:t>Langer D</w:t>
        </w:r>
      </w:hyperlink>
      <w:r w:rsidR="00E854E0" w:rsidRPr="00D56386">
        <w:rPr>
          <w:sz w:val="24"/>
          <w:szCs w:val="24"/>
          <w:lang w:val="de-DE"/>
        </w:rPr>
        <w:t xml:space="preserve">, </w:t>
      </w:r>
      <w:hyperlink r:id="rId13" w:history="1">
        <w:r w:rsidR="00E854E0" w:rsidRPr="00D56386">
          <w:rPr>
            <w:bCs/>
            <w:sz w:val="24"/>
            <w:szCs w:val="24"/>
            <w:lang w:val="de-DE"/>
          </w:rPr>
          <w:t>Pudil J</w:t>
        </w:r>
      </w:hyperlink>
      <w:r w:rsidR="00E854E0" w:rsidRPr="00D56386">
        <w:rPr>
          <w:sz w:val="24"/>
          <w:szCs w:val="24"/>
          <w:lang w:val="de-DE"/>
        </w:rPr>
        <w:t xml:space="preserve">. </w:t>
      </w:r>
      <w:r w:rsidR="00E854E0" w:rsidRPr="00D56386">
        <w:rPr>
          <w:sz w:val="24"/>
          <w:szCs w:val="24"/>
        </w:rPr>
        <w:t xml:space="preserve">Manual and robotic laparoscopic liver resection. Two case-reviews. </w:t>
      </w:r>
      <w:hyperlink r:id="rId14" w:history="1">
        <w:r w:rsidR="00E854E0" w:rsidRPr="00D56386">
          <w:rPr>
            <w:rStyle w:val="Hypertextovodkaz"/>
            <w:sz w:val="24"/>
            <w:szCs w:val="24"/>
          </w:rPr>
          <w:t>Rozhl Chir.</w:t>
        </w:r>
      </w:hyperlink>
      <w:r w:rsidR="00E854E0" w:rsidRPr="00D56386">
        <w:rPr>
          <w:rStyle w:val="ti2"/>
          <w:szCs w:val="24"/>
        </w:rPr>
        <w:t xml:space="preserve"> 2006 Oct;85(10):511-6. </w:t>
      </w:r>
    </w:p>
    <w:p w:rsidR="00E854E0" w:rsidRPr="00110108" w:rsidRDefault="00E854E0" w:rsidP="00E854E0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425" w:hanging="425"/>
        <w:rPr>
          <w:rStyle w:val="ti2"/>
          <w:szCs w:val="24"/>
        </w:rPr>
      </w:pPr>
      <w:r w:rsidRPr="00110108">
        <w:rPr>
          <w:rStyle w:val="ti2"/>
          <w:b/>
          <w:szCs w:val="24"/>
        </w:rPr>
        <w:t>Jiri Fronek</w:t>
      </w:r>
      <w:r>
        <w:rPr>
          <w:rStyle w:val="ti2"/>
          <w:szCs w:val="24"/>
        </w:rPr>
        <w:t>. Living Donor Kidney Transplantation. The silver lining appeal in aid of the British Kidney Patient Association. 2008(24):22-23.</w:t>
      </w:r>
    </w:p>
    <w:p w:rsidR="00E854E0" w:rsidRPr="00EB70C5" w:rsidRDefault="00E854E0" w:rsidP="00E854E0">
      <w:pPr>
        <w:numPr>
          <w:ilvl w:val="0"/>
          <w:numId w:val="1"/>
        </w:numPr>
        <w:tabs>
          <w:tab w:val="num" w:pos="426"/>
        </w:tabs>
        <w:spacing w:before="120"/>
        <w:ind w:left="425" w:hanging="425"/>
        <w:rPr>
          <w:bCs/>
          <w:sz w:val="24"/>
          <w:szCs w:val="24"/>
        </w:rPr>
      </w:pPr>
      <w:r w:rsidRPr="00EB70C5">
        <w:rPr>
          <w:sz w:val="24"/>
          <w:szCs w:val="24"/>
        </w:rPr>
        <w:t xml:space="preserve">Sanjukta Acharya, Debasish Banerjee, </w:t>
      </w:r>
      <w:r w:rsidRPr="00EB70C5">
        <w:rPr>
          <w:b/>
          <w:sz w:val="24"/>
          <w:szCs w:val="24"/>
        </w:rPr>
        <w:t>Jiri Fronek</w:t>
      </w:r>
      <w:r w:rsidRPr="00EB70C5">
        <w:rPr>
          <w:sz w:val="24"/>
          <w:szCs w:val="24"/>
        </w:rPr>
        <w:t xml:space="preserve">, Nicoletta Fossati, Eric S. Chemla. </w:t>
      </w:r>
      <w:r w:rsidRPr="00EB70C5">
        <w:rPr>
          <w:bCs/>
          <w:sz w:val="24"/>
          <w:szCs w:val="24"/>
        </w:rPr>
        <w:t xml:space="preserve">High output cardiac failure following insertion of right femoral artery to left femoral vein PTFE graft for hemodialysis. </w:t>
      </w:r>
      <w:r w:rsidRPr="00EB70C5">
        <w:rPr>
          <w:rStyle w:val="jrnl"/>
          <w:sz w:val="24"/>
          <w:szCs w:val="24"/>
        </w:rPr>
        <w:t>Semin Dial</w:t>
      </w:r>
      <w:r w:rsidRPr="00EB70C5">
        <w:rPr>
          <w:sz w:val="24"/>
          <w:szCs w:val="24"/>
        </w:rPr>
        <w:t>. 2009 Jul-Aug;22(4):462-4.</w:t>
      </w:r>
      <w:r>
        <w:rPr>
          <w:sz w:val="24"/>
          <w:szCs w:val="24"/>
        </w:rPr>
        <w:t xml:space="preserve"> </w:t>
      </w:r>
      <w:r w:rsidRPr="00EB70C5">
        <w:rPr>
          <w:bCs/>
          <w:sz w:val="24"/>
          <w:szCs w:val="24"/>
        </w:rPr>
        <w:t>(</w:t>
      </w:r>
      <w:r w:rsidRPr="00EB70C5">
        <w:rPr>
          <w:b/>
          <w:bCs/>
          <w:color w:val="FF0000"/>
          <w:sz w:val="24"/>
          <w:szCs w:val="24"/>
        </w:rPr>
        <w:t>IF 2.606</w:t>
      </w:r>
      <w:r w:rsidRPr="00EB70C5">
        <w:rPr>
          <w:bCs/>
          <w:sz w:val="24"/>
          <w:szCs w:val="24"/>
        </w:rPr>
        <w:t>)</w:t>
      </w:r>
    </w:p>
    <w:p w:rsidR="00E854E0" w:rsidRPr="00EB70C5" w:rsidRDefault="00E854E0" w:rsidP="00E854E0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/>
        <w:ind w:left="425" w:hanging="425"/>
        <w:rPr>
          <w:sz w:val="24"/>
          <w:szCs w:val="24"/>
          <w:lang w:eastAsia="cs-CZ"/>
        </w:rPr>
      </w:pPr>
      <w:r w:rsidRPr="00EB70C5">
        <w:rPr>
          <w:b/>
          <w:bCs/>
          <w:sz w:val="24"/>
          <w:szCs w:val="24"/>
          <w:lang w:eastAsia="cs-CZ"/>
        </w:rPr>
        <w:t>Fronek J</w:t>
      </w:r>
      <w:r w:rsidRPr="00EB70C5">
        <w:rPr>
          <w:sz w:val="24"/>
          <w:szCs w:val="24"/>
          <w:lang w:eastAsia="cs-CZ"/>
        </w:rPr>
        <w:t xml:space="preserve">, Hearfield H, Fassiadis N, Magrill D, Morsy M, Kessaris N. </w:t>
      </w:r>
      <w:hyperlink r:id="rId15" w:history="1">
        <w:r w:rsidRPr="00EB70C5">
          <w:rPr>
            <w:sz w:val="24"/>
            <w:szCs w:val="24"/>
            <w:lang w:eastAsia="cs-CZ"/>
          </w:rPr>
          <w:t>Inferior epigastric vein as an interposition graft for renal transplant artery reconstruction.</w:t>
        </w:r>
      </w:hyperlink>
      <w:r w:rsidRPr="00EB70C5">
        <w:rPr>
          <w:sz w:val="24"/>
          <w:szCs w:val="24"/>
          <w:lang w:eastAsia="cs-CZ"/>
        </w:rPr>
        <w:t xml:space="preserve"> Transplantation. 2010 Nov 27;90(10):1132-3.</w:t>
      </w:r>
      <w:r>
        <w:rPr>
          <w:sz w:val="24"/>
          <w:szCs w:val="24"/>
          <w:lang w:eastAsia="cs-CZ"/>
        </w:rPr>
        <w:t xml:space="preserve"> </w:t>
      </w:r>
      <w:r w:rsidRPr="00EB70C5">
        <w:rPr>
          <w:sz w:val="24"/>
          <w:szCs w:val="24"/>
          <w:lang w:eastAsia="cs-CZ"/>
        </w:rPr>
        <w:t>(</w:t>
      </w:r>
      <w:r w:rsidRPr="00EB70C5">
        <w:rPr>
          <w:b/>
          <w:color w:val="FF0000"/>
          <w:sz w:val="24"/>
          <w:szCs w:val="24"/>
          <w:lang w:eastAsia="cs-CZ"/>
        </w:rPr>
        <w:t>IF 3,498</w:t>
      </w:r>
      <w:r w:rsidRPr="00EB70C5">
        <w:rPr>
          <w:sz w:val="24"/>
          <w:szCs w:val="24"/>
          <w:lang w:eastAsia="cs-CZ"/>
        </w:rPr>
        <w:t>)</w:t>
      </w:r>
    </w:p>
    <w:p w:rsidR="00E854E0" w:rsidRPr="00EB70C5" w:rsidRDefault="00E854E0" w:rsidP="00E854E0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20"/>
        <w:ind w:left="425" w:hanging="425"/>
        <w:rPr>
          <w:sz w:val="24"/>
          <w:szCs w:val="24"/>
          <w:lang w:eastAsia="cs-CZ"/>
        </w:rPr>
      </w:pPr>
      <w:r w:rsidRPr="00D56386">
        <w:rPr>
          <w:sz w:val="24"/>
          <w:szCs w:val="24"/>
          <w:lang w:eastAsia="cs-CZ"/>
        </w:rPr>
        <w:t xml:space="preserve">Wadström J, Biglarnia A, Gjertsen H, Sugitani A, </w:t>
      </w:r>
      <w:r w:rsidRPr="00D56386">
        <w:rPr>
          <w:b/>
          <w:bCs/>
          <w:sz w:val="24"/>
          <w:szCs w:val="24"/>
          <w:lang w:eastAsia="cs-CZ"/>
        </w:rPr>
        <w:t>Fronek J</w:t>
      </w:r>
      <w:r w:rsidRPr="00D56386">
        <w:rPr>
          <w:sz w:val="24"/>
          <w:szCs w:val="24"/>
          <w:lang w:eastAsia="cs-CZ"/>
        </w:rPr>
        <w:t xml:space="preserve">. </w:t>
      </w:r>
      <w:hyperlink r:id="rId16" w:history="1">
        <w:r w:rsidRPr="00D56386">
          <w:rPr>
            <w:sz w:val="24"/>
            <w:szCs w:val="24"/>
            <w:lang w:eastAsia="cs-CZ"/>
          </w:rPr>
          <w:t>Introducing hand-assisted retroperitoneoscopic live donor nephrectomy: learning curves and development based on 413 consecutive cases in four centers.</w:t>
        </w:r>
      </w:hyperlink>
      <w:r w:rsidRPr="00D56386">
        <w:rPr>
          <w:sz w:val="24"/>
          <w:szCs w:val="24"/>
          <w:lang w:eastAsia="cs-CZ"/>
        </w:rPr>
        <w:t xml:space="preserve"> Transplantation. 2011 Feb 27;91(4):462-9.</w:t>
      </w:r>
      <w:r>
        <w:rPr>
          <w:sz w:val="24"/>
          <w:szCs w:val="24"/>
          <w:lang w:eastAsia="cs-CZ"/>
        </w:rPr>
        <w:t xml:space="preserve"> </w:t>
      </w:r>
      <w:r w:rsidRPr="00EB70C5">
        <w:rPr>
          <w:sz w:val="24"/>
          <w:szCs w:val="24"/>
          <w:lang w:eastAsia="cs-CZ"/>
        </w:rPr>
        <w:t>(</w:t>
      </w:r>
      <w:r w:rsidRPr="00EB70C5">
        <w:rPr>
          <w:b/>
          <w:color w:val="FF0000"/>
          <w:sz w:val="24"/>
          <w:szCs w:val="24"/>
          <w:lang w:eastAsia="cs-CZ"/>
        </w:rPr>
        <w:t>IF 3,498</w:t>
      </w:r>
      <w:r w:rsidRPr="00EB70C5">
        <w:rPr>
          <w:sz w:val="24"/>
          <w:szCs w:val="24"/>
          <w:lang w:eastAsia="cs-CZ"/>
        </w:rPr>
        <w:t>).</w:t>
      </w:r>
    </w:p>
    <w:sectPr w:rsidR="00E854E0" w:rsidRPr="00EB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F81"/>
    <w:multiLevelType w:val="hybridMultilevel"/>
    <w:tmpl w:val="A0D46760"/>
    <w:lvl w:ilvl="0" w:tplc="082AAB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2D9D093B"/>
    <w:multiLevelType w:val="hybridMultilevel"/>
    <w:tmpl w:val="A4ACE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E0"/>
    <w:rsid w:val="004B2708"/>
    <w:rsid w:val="005843DD"/>
    <w:rsid w:val="00E854E0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E854E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54E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Zkladntext">
    <w:name w:val="Body Text"/>
    <w:basedOn w:val="Normln"/>
    <w:link w:val="ZkladntextChar"/>
    <w:rsid w:val="00E854E0"/>
    <w:rPr>
      <w:sz w:val="56"/>
    </w:rPr>
  </w:style>
  <w:style w:type="character" w:customStyle="1" w:styleId="ZkladntextChar">
    <w:name w:val="Základní text Char"/>
    <w:basedOn w:val="Standardnpsmoodstavce"/>
    <w:link w:val="Zkladntext"/>
    <w:rsid w:val="00E854E0"/>
    <w:rPr>
      <w:rFonts w:ascii="Times New Roman" w:eastAsia="Times New Roman" w:hAnsi="Times New Roman" w:cs="Times New Roman"/>
      <w:sz w:val="56"/>
      <w:szCs w:val="20"/>
      <w:lang w:eastAsia="en-GB"/>
    </w:rPr>
  </w:style>
  <w:style w:type="paragraph" w:styleId="Nzev">
    <w:name w:val="Title"/>
    <w:basedOn w:val="Normln"/>
    <w:link w:val="NzevChar"/>
    <w:qFormat/>
    <w:rsid w:val="00E854E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854E0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Zkladntext3">
    <w:name w:val="Body Text 3"/>
    <w:basedOn w:val="Normln"/>
    <w:link w:val="Zkladntext3Char"/>
    <w:rsid w:val="00E854E0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E854E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textovodkaz">
    <w:name w:val="Hyperlink"/>
    <w:rsid w:val="00E854E0"/>
    <w:rPr>
      <w:color w:val="0000FF"/>
      <w:u w:val="single"/>
    </w:rPr>
  </w:style>
  <w:style w:type="character" w:customStyle="1" w:styleId="ti2">
    <w:name w:val="ti2"/>
    <w:rsid w:val="00E854E0"/>
    <w:rPr>
      <w:sz w:val="22"/>
      <w:szCs w:val="22"/>
    </w:rPr>
  </w:style>
  <w:style w:type="character" w:customStyle="1" w:styleId="jrnl">
    <w:name w:val="jrnl"/>
    <w:rsid w:val="00E854E0"/>
  </w:style>
  <w:style w:type="character" w:customStyle="1" w:styleId="block3">
    <w:name w:val="block3"/>
    <w:basedOn w:val="Standardnpsmoodstavce"/>
    <w:rsid w:val="00E854E0"/>
  </w:style>
  <w:style w:type="paragraph" w:styleId="Odstavecseseznamem">
    <w:name w:val="List Paragraph"/>
    <w:basedOn w:val="Normln"/>
    <w:uiPriority w:val="34"/>
    <w:qFormat/>
    <w:rsid w:val="00E85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adpis1">
    <w:name w:val="heading 1"/>
    <w:basedOn w:val="Normln"/>
    <w:next w:val="Normln"/>
    <w:link w:val="Nadpis1Char"/>
    <w:qFormat/>
    <w:rsid w:val="00E854E0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54E0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Zkladntext">
    <w:name w:val="Body Text"/>
    <w:basedOn w:val="Normln"/>
    <w:link w:val="ZkladntextChar"/>
    <w:rsid w:val="00E854E0"/>
    <w:rPr>
      <w:sz w:val="56"/>
    </w:rPr>
  </w:style>
  <w:style w:type="character" w:customStyle="1" w:styleId="ZkladntextChar">
    <w:name w:val="Základní text Char"/>
    <w:basedOn w:val="Standardnpsmoodstavce"/>
    <w:link w:val="Zkladntext"/>
    <w:rsid w:val="00E854E0"/>
    <w:rPr>
      <w:rFonts w:ascii="Times New Roman" w:eastAsia="Times New Roman" w:hAnsi="Times New Roman" w:cs="Times New Roman"/>
      <w:sz w:val="56"/>
      <w:szCs w:val="20"/>
      <w:lang w:eastAsia="en-GB"/>
    </w:rPr>
  </w:style>
  <w:style w:type="paragraph" w:styleId="Nzev">
    <w:name w:val="Title"/>
    <w:basedOn w:val="Normln"/>
    <w:link w:val="NzevChar"/>
    <w:qFormat/>
    <w:rsid w:val="00E854E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E854E0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Zkladntext3">
    <w:name w:val="Body Text 3"/>
    <w:basedOn w:val="Normln"/>
    <w:link w:val="Zkladntext3Char"/>
    <w:rsid w:val="00E854E0"/>
    <w:rPr>
      <w:sz w:val="24"/>
    </w:rPr>
  </w:style>
  <w:style w:type="character" w:customStyle="1" w:styleId="Zkladntext3Char">
    <w:name w:val="Základní text 3 Char"/>
    <w:basedOn w:val="Standardnpsmoodstavce"/>
    <w:link w:val="Zkladntext3"/>
    <w:rsid w:val="00E854E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textovodkaz">
    <w:name w:val="Hyperlink"/>
    <w:rsid w:val="00E854E0"/>
    <w:rPr>
      <w:color w:val="0000FF"/>
      <w:u w:val="single"/>
    </w:rPr>
  </w:style>
  <w:style w:type="character" w:customStyle="1" w:styleId="ti2">
    <w:name w:val="ti2"/>
    <w:rsid w:val="00E854E0"/>
    <w:rPr>
      <w:sz w:val="22"/>
      <w:szCs w:val="22"/>
    </w:rPr>
  </w:style>
  <w:style w:type="character" w:customStyle="1" w:styleId="jrnl">
    <w:name w:val="jrnl"/>
    <w:rsid w:val="00E854E0"/>
  </w:style>
  <w:style w:type="character" w:customStyle="1" w:styleId="block3">
    <w:name w:val="block3"/>
    <w:basedOn w:val="Standardnpsmoodstavce"/>
    <w:rsid w:val="00E854E0"/>
  </w:style>
  <w:style w:type="paragraph" w:styleId="Odstavecseseznamem">
    <w:name w:val="List Paragraph"/>
    <w:basedOn w:val="Normln"/>
    <w:uiPriority w:val="34"/>
    <w:qFormat/>
    <w:rsid w:val="00E85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Ryska%20M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Pudil%20J%22%5BAuthor%5D&amp;itool=EntrezSystem2.PEntrez.Pubmed.Pubmed_ResultsPanel.Pubmed_DiscoveryPanel.Pubmed_RVAbstractPlu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pubmed/16110253" TargetMode="External"/><Relationship Id="rId12" Type="http://schemas.openxmlformats.org/officeDocument/2006/relationships/hyperlink" Target="http://www.ncbi.nlm.nih.gov/sites/entrez?Db=pubmed&amp;Cmd=Search&amp;Term=%22Langer%20D%22%5BAuthor%5D&amp;itool=EntrezSystem2.PEntrez.Pubmed.Pubmed_ResultsPanel.Pubmed_DiscoveryPanel.Pubmed_RVAbstractPl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11698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15253537" TargetMode="External"/><Relationship Id="rId11" Type="http://schemas.openxmlformats.org/officeDocument/2006/relationships/hyperlink" Target="http://www.ncbi.nlm.nih.gov/sites/entrez?Db=pubmed&amp;Cmd=Search&amp;Term=%22Jurenka%20B%22%5BAuthor%5D&amp;itool=EntrezSystem2.PEntrez.Pubmed.Pubmed_ResultsPanel.Pubmed_DiscoveryPanel.Pubmed_RVAbstractPl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1427634" TargetMode="External"/><Relationship Id="rId10" Type="http://schemas.openxmlformats.org/officeDocument/2006/relationships/hyperlink" Target="http://www.ncbi.nlm.nih.gov/sites/entrez?Db=pubmed&amp;Cmd=Search&amp;Term=%22Rudis%20J%22%5BAuthor%5D&amp;itool=EntrezSystem2.PEntrez.Pubmed.Pubmed_ResultsPanel.Pubmed_DiscoveryPanel.Pubmed_RVAbstract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sites/entrez?Db=pubmed&amp;Cmd=Search&amp;Term=%22Fronek%20J%22%5BAuthor%5D&amp;itool=EntrezSystem2.PEntrez.Pubmed.Pubmed_ResultsPanel.Pubmed_DiscoveryPanel.Pubmed_RVAbstractPlus" TargetMode="External"/><Relationship Id="rId14" Type="http://schemas.openxmlformats.org/officeDocument/2006/relationships/hyperlink" Target="javascript:AL_get(this,%20'jour',%20'Rozhl%20Chir.')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979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IKEM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Jiří Froněk, Ph.D. FRCS</dc:creator>
  <cp:lastModifiedBy>Dominika Patrovská</cp:lastModifiedBy>
  <cp:revision>2</cp:revision>
  <dcterms:created xsi:type="dcterms:W3CDTF">2012-01-27T13:07:00Z</dcterms:created>
  <dcterms:modified xsi:type="dcterms:W3CDTF">2012-01-27T13:07:00Z</dcterms:modified>
</cp:coreProperties>
</file>