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EA" w:rsidRPr="00560D94" w:rsidRDefault="005835EA" w:rsidP="00B9050D">
      <w:pPr>
        <w:pStyle w:val="Title"/>
      </w:pPr>
      <w:r w:rsidRPr="00560D94">
        <w:t>Seznam publikací – MUDr. Martin Malý, Ph.D.</w:t>
      </w:r>
    </w:p>
    <w:p w:rsidR="005835EA" w:rsidRPr="00560D94" w:rsidRDefault="005835EA" w:rsidP="00C701D2"/>
    <w:p w:rsidR="005835EA" w:rsidRPr="00560D94" w:rsidRDefault="005835EA"/>
    <w:p w:rsidR="005835EA" w:rsidRPr="00560D94" w:rsidRDefault="005835EA">
      <w:pPr>
        <w:rPr>
          <w:b/>
          <w:sz w:val="28"/>
          <w:szCs w:val="28"/>
        </w:rPr>
      </w:pPr>
      <w:r w:rsidRPr="00560D94">
        <w:rPr>
          <w:b/>
          <w:sz w:val="28"/>
          <w:szCs w:val="28"/>
        </w:rPr>
        <w:t>Monografie:</w:t>
      </w:r>
    </w:p>
    <w:p w:rsidR="005835EA" w:rsidRPr="00560D94" w:rsidRDefault="005835EA"/>
    <w:p w:rsidR="005835EA" w:rsidRPr="00560D94" w:rsidRDefault="005835EA">
      <w:r w:rsidRPr="00560D94">
        <w:t>Vojáček J, Malý M et al. Arteriální a žilní trombóza v klinické praxi. Grada, Praha 2004.</w:t>
      </w:r>
    </w:p>
    <w:p w:rsidR="005835EA" w:rsidRPr="00560D94" w:rsidRDefault="005835EA"/>
    <w:p w:rsidR="005835EA" w:rsidRPr="00560D94" w:rsidRDefault="005835EA">
      <w:pPr>
        <w:rPr>
          <w:b/>
          <w:sz w:val="28"/>
          <w:szCs w:val="28"/>
        </w:rPr>
      </w:pPr>
      <w:r w:rsidRPr="00560D94">
        <w:rPr>
          <w:b/>
          <w:sz w:val="28"/>
          <w:szCs w:val="28"/>
        </w:rPr>
        <w:t>Originální práce v recenzovaných časopisech – k tématu aterotrombózy:</w:t>
      </w:r>
    </w:p>
    <w:p w:rsidR="005835EA" w:rsidRDefault="005835EA"/>
    <w:p w:rsidR="005835EA" w:rsidRDefault="005835EA">
      <w:r>
        <w:t>Recenzovaná periodika s IF:</w:t>
      </w:r>
    </w:p>
    <w:p w:rsidR="005835EA" w:rsidRPr="00560D94" w:rsidRDefault="005835EA"/>
    <w:p w:rsidR="005835EA" w:rsidRDefault="005835EA" w:rsidP="00FB6486">
      <w:pPr>
        <w:numPr>
          <w:ilvl w:val="0"/>
          <w:numId w:val="41"/>
        </w:numPr>
      </w:pPr>
      <w:r>
        <w:t>Májek P, Reicheltova Z, Suttnar J, Malý M, Oravec M, Pečárková K, Dyr JE. Plasma proteome changes in cardiovascular disease patients: Novel isoforms of apolipoprotein A1. J Transl Med 2011;9:84. IF 3,508</w:t>
      </w:r>
    </w:p>
    <w:p w:rsidR="005835EA" w:rsidRDefault="005835EA" w:rsidP="000B4009"/>
    <w:p w:rsidR="005835EA" w:rsidRDefault="005835EA" w:rsidP="00FB6486">
      <w:pPr>
        <w:numPr>
          <w:ilvl w:val="0"/>
          <w:numId w:val="41"/>
        </w:numPr>
      </w:pPr>
      <w:r>
        <w:t>Veselka j, Hájek P, Malý M, Zemánek D, Adlová R, Tomašov P, Martinkovičová L, Tesař D, Červinka P. Predictors of coronary intervention-related myocardial infarction in stable angina patients pre-treated with statins. Arch Med Sci 2011; 7: 67-72. IF 1,012</w:t>
      </w:r>
    </w:p>
    <w:p w:rsidR="005835EA" w:rsidRDefault="005835EA" w:rsidP="000B4009"/>
    <w:p w:rsidR="005835EA" w:rsidRPr="00560D94" w:rsidRDefault="005835EA" w:rsidP="00FB6486">
      <w:pPr>
        <w:numPr>
          <w:ilvl w:val="0"/>
          <w:numId w:val="41"/>
        </w:numPr>
      </w:pPr>
      <w:r w:rsidRPr="00560D94">
        <w:t xml:space="preserve">Kotlín R, Blažek B, Suttnar J, </w:t>
      </w:r>
      <w:r w:rsidRPr="000B4009">
        <w:t>Malý M</w:t>
      </w:r>
      <w:r w:rsidRPr="00560D94">
        <w:t>, Kvasnička J, Dyr JE.</w:t>
      </w:r>
      <w:r w:rsidRPr="000B4009">
        <w:t xml:space="preserve"> </w:t>
      </w:r>
      <w:r w:rsidRPr="00560D94">
        <w:t xml:space="preserve">Dysfibrinogenemia in childhood: two cases of congenital dysfibrinogens. </w:t>
      </w:r>
      <w:r w:rsidRPr="000B4009">
        <w:t>Blood Coagul Fibrinolysis 2010;21:640-648. IF 1,246</w:t>
      </w:r>
    </w:p>
    <w:p w:rsidR="005835EA" w:rsidRDefault="005835EA" w:rsidP="000B4009"/>
    <w:p w:rsidR="005835EA" w:rsidRPr="00560D94" w:rsidRDefault="005835EA" w:rsidP="00FB6486">
      <w:pPr>
        <w:numPr>
          <w:ilvl w:val="0"/>
          <w:numId w:val="41"/>
        </w:numPr>
      </w:pPr>
      <w:r w:rsidRPr="00560D94">
        <w:t>Kotlín R, Reicheltová Z, Suttnar J, Salaj P, Hrachovinová I, Riedel T,</w:t>
      </w:r>
      <w:r w:rsidRPr="000B4009">
        <w:t xml:space="preserve"> Malý M</w:t>
      </w:r>
      <w:r w:rsidRPr="00560D94">
        <w:t xml:space="preserve">, Oravec M, Kvasnicka J, Dyr JE. Two novel fibrinogen variants in the C-terminus of the Bβ-chain: fibrinogen Rokycany and fibrinogen Znojmo. </w:t>
      </w:r>
      <w:r w:rsidRPr="000B4009">
        <w:t>J Thromb Thrombolysis 2010;30:311-318. IF 1,846</w:t>
      </w:r>
    </w:p>
    <w:p w:rsidR="005835EA" w:rsidRDefault="005835EA" w:rsidP="000B4009"/>
    <w:p w:rsidR="005835EA" w:rsidRPr="000B4009" w:rsidRDefault="005835EA" w:rsidP="00FB6486">
      <w:pPr>
        <w:numPr>
          <w:ilvl w:val="0"/>
          <w:numId w:val="41"/>
        </w:numPr>
      </w:pPr>
      <w:r w:rsidRPr="000B4009">
        <w:t>Sobotková A, Mášová-Chrastinová L, Suttnar J, Stikarová J, Májek P,</w:t>
      </w:r>
    </w:p>
    <w:p w:rsidR="005835EA" w:rsidRPr="000B4009" w:rsidRDefault="005835EA" w:rsidP="00FB6486">
      <w:pPr>
        <w:ind w:left="720"/>
      </w:pPr>
      <w:r w:rsidRPr="000B4009">
        <w:t>Reicheltová Z, Kotlín R, Weisel JW, Malý M, Dyr JE. Antioxidants change platelet responses to various stimulating events. Free Radic Biol Med 2009;47:1707-14. IF 5,39</w:t>
      </w:r>
    </w:p>
    <w:p w:rsidR="005835EA" w:rsidRPr="000B4009" w:rsidRDefault="005835EA" w:rsidP="000B4009"/>
    <w:p w:rsidR="005835EA" w:rsidRPr="000B4009" w:rsidRDefault="005835EA" w:rsidP="00FB6486">
      <w:pPr>
        <w:numPr>
          <w:ilvl w:val="0"/>
          <w:numId w:val="41"/>
        </w:numPr>
      </w:pPr>
      <w:r w:rsidRPr="000B4009">
        <w:t>Kotlín R, Reicheltová Z, Malý M, Suttnar J, Sobotková A, Salaj P, Hirmerová</w:t>
      </w:r>
    </w:p>
    <w:p w:rsidR="005835EA" w:rsidRPr="000B4009" w:rsidRDefault="005835EA" w:rsidP="00FB6486">
      <w:pPr>
        <w:ind w:left="720"/>
      </w:pPr>
      <w:r w:rsidRPr="000B4009">
        <w:t>J,Riedel T, Dyr JE. Two cases of congenital dysfibrinogenemia associated with thrombosis – Fibrinogen Praha III and Fibrinogen Plzeň. Thromb Haemost 2009;102: 479–486. IF 3,803</w:t>
      </w:r>
    </w:p>
    <w:p w:rsidR="005835EA" w:rsidRPr="000B4009" w:rsidRDefault="005835EA" w:rsidP="00226C4D"/>
    <w:p w:rsidR="005835EA" w:rsidRPr="000B4009" w:rsidRDefault="005835EA" w:rsidP="00FB6486">
      <w:pPr>
        <w:numPr>
          <w:ilvl w:val="0"/>
          <w:numId w:val="41"/>
        </w:numPr>
      </w:pPr>
      <w:r w:rsidRPr="000B4009">
        <w:t xml:space="preserve">Malý MA, Hadačová I, Hájek P, Zemánek D, Veselka J. High-residual platelet </w:t>
      </w:r>
    </w:p>
    <w:p w:rsidR="005835EA" w:rsidRPr="000B4009" w:rsidRDefault="005835EA" w:rsidP="00FB6486">
      <w:pPr>
        <w:ind w:left="720"/>
      </w:pPr>
      <w:r w:rsidRPr="000B4009">
        <w:t>activity despite dual antiplatelet treatment associated with subacute stent thrombosis. Cent Eur J Med 2009;4:119-124. IF 0,224</w:t>
      </w:r>
    </w:p>
    <w:p w:rsidR="005835EA" w:rsidRPr="000B4009" w:rsidRDefault="005835EA" w:rsidP="000B4009"/>
    <w:p w:rsidR="005835EA" w:rsidRPr="000B4009" w:rsidRDefault="005835EA" w:rsidP="00FB6486">
      <w:pPr>
        <w:numPr>
          <w:ilvl w:val="0"/>
          <w:numId w:val="41"/>
        </w:numPr>
      </w:pPr>
      <w:r w:rsidRPr="000B4009">
        <w:t>Maly M, Hrachovinova I, Tomasov P, Salaj P, Hajek P, Veselka J.</w:t>
      </w:r>
    </w:p>
    <w:p w:rsidR="005835EA" w:rsidRPr="000B4009" w:rsidRDefault="005835EA" w:rsidP="00FB6486">
      <w:pPr>
        <w:ind w:left="720"/>
      </w:pPr>
      <w:r w:rsidRPr="000B4009">
        <w:t>Patients with Acute Coronary Syndromes Have Low Tissue Factor Activity and</w:t>
      </w:r>
    </w:p>
    <w:p w:rsidR="005835EA" w:rsidRDefault="005835EA" w:rsidP="00FB6486">
      <w:pPr>
        <w:ind w:left="720"/>
      </w:pPr>
      <w:r w:rsidRPr="000B4009">
        <w:t>Microparticle Count, but Normal Concentration of Tissue Factor Antigen in Platelet Free Plasma-a Pilot Study. Eur J Haematol 2009;82:148-53. IF 2,237</w:t>
      </w:r>
    </w:p>
    <w:p w:rsidR="005835EA" w:rsidRDefault="005835EA" w:rsidP="00FB6486">
      <w:pPr>
        <w:ind w:left="720"/>
      </w:pPr>
    </w:p>
    <w:p w:rsidR="005835EA" w:rsidRPr="00560D94" w:rsidRDefault="005835EA" w:rsidP="00FB6486">
      <w:pPr>
        <w:numPr>
          <w:ilvl w:val="0"/>
          <w:numId w:val="41"/>
        </w:numPr>
      </w:pPr>
      <w:r w:rsidRPr="009868BF">
        <w:t xml:space="preserve">Malý MA, Tomasov P, Hájek P, Blasko P, Hrachovinová I, Salaj P, Veselka J. </w:t>
      </w:r>
    </w:p>
    <w:p w:rsidR="005835EA" w:rsidRPr="009868BF" w:rsidRDefault="005835EA" w:rsidP="00FB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9868BF">
        <w:t xml:space="preserve">The role of tissue factor in thrombosis and hemostasis. Physiol Res 2007;56:685-95. IF 1,505 </w:t>
      </w:r>
    </w:p>
    <w:p w:rsidR="005835EA" w:rsidRPr="000B4009" w:rsidRDefault="005835EA" w:rsidP="00FB6486">
      <w:pPr>
        <w:ind w:left="720"/>
      </w:pPr>
    </w:p>
    <w:p w:rsidR="005835EA" w:rsidRPr="00560D94" w:rsidRDefault="005835EA" w:rsidP="00FB6486">
      <w:pPr>
        <w:numPr>
          <w:ilvl w:val="0"/>
          <w:numId w:val="41"/>
        </w:numPr>
      </w:pPr>
      <w:r w:rsidRPr="000B4009">
        <w:t xml:space="preserve">Malý M, Vojácek J, Hrabos V, Kvasnicka J, Salaj P, Durdil V. Tissue factor, </w:t>
      </w:r>
    </w:p>
    <w:p w:rsidR="005835EA" w:rsidRPr="00560D94" w:rsidRDefault="005835EA" w:rsidP="00FB6486">
      <w:pPr>
        <w:ind w:left="720"/>
      </w:pPr>
      <w:r w:rsidRPr="000B4009">
        <w:t>tissue factor pathway inhibitor and cytoadhesive molecules in patients with an acute coronary syndrome.  Physiol Res 2003;52:719-28. IF 0,939</w:t>
      </w:r>
    </w:p>
    <w:p w:rsidR="005835EA" w:rsidRPr="000B4009" w:rsidRDefault="005835EA" w:rsidP="000B4009"/>
    <w:p w:rsidR="005835EA" w:rsidRPr="00560D94" w:rsidRDefault="005835EA" w:rsidP="00226C4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835EA" w:rsidRDefault="005835EA" w:rsidP="00226C4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835EA" w:rsidRDefault="005835EA" w:rsidP="00226C4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835EA" w:rsidRPr="009868BF" w:rsidRDefault="005835EA" w:rsidP="009868BF">
      <w:r w:rsidRPr="009868BF">
        <w:t>Recenzovaná periodika bez IF:</w:t>
      </w:r>
    </w:p>
    <w:p w:rsidR="005835EA" w:rsidRDefault="005835EA" w:rsidP="000B400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835EA" w:rsidRPr="00560D94" w:rsidRDefault="005835EA" w:rsidP="00FB6486">
      <w:pPr>
        <w:numPr>
          <w:ilvl w:val="0"/>
          <w:numId w:val="41"/>
        </w:numPr>
      </w:pPr>
      <w:r w:rsidRPr="009868BF">
        <w:t>Malý M</w:t>
      </w:r>
      <w:r w:rsidRPr="00560D94">
        <w:t>, Marinov I, Hájek P, Tesař D, Hadačová I, Vejvoda J, Alan D, Veselka J. Subakutní trombóza stentu spojená s vysokou reziduální aktivitou krevních destiček. Cor Vasa 2009;51:817-20.</w:t>
      </w:r>
    </w:p>
    <w:p w:rsidR="005835EA" w:rsidRPr="009868BF" w:rsidRDefault="005835EA" w:rsidP="009868BF"/>
    <w:p w:rsidR="005835EA" w:rsidRPr="00560D94" w:rsidRDefault="005835EA" w:rsidP="00FB6486">
      <w:pPr>
        <w:numPr>
          <w:ilvl w:val="0"/>
          <w:numId w:val="41"/>
        </w:numPr>
      </w:pPr>
      <w:r w:rsidRPr="009868BF">
        <w:t>Malý M</w:t>
      </w:r>
      <w:r w:rsidRPr="00560D94">
        <w:t xml:space="preserve">, Vojácek J, Hadačová I, Mates M, Hájek P, Durdil V. </w:t>
      </w:r>
      <w:r w:rsidRPr="009868BF">
        <w:t xml:space="preserve">Stanovení rychlosti </w:t>
      </w:r>
    </w:p>
    <w:p w:rsidR="005835EA" w:rsidRPr="00560D94" w:rsidRDefault="005835EA" w:rsidP="00FB6486">
      <w:pPr>
        <w:ind w:left="720"/>
      </w:pPr>
      <w:r w:rsidRPr="009868BF">
        <w:t xml:space="preserve">nástupu účinku protidestičkového vlivu dvou různých dávek kyseliny acetylosalicylové agregometrickou metodou. </w:t>
      </w:r>
      <w:r w:rsidRPr="00560D94">
        <w:t xml:space="preserve">[Assessment of speed of an anti-platelet effect after two different doses of acetylsalicylic acid by flocculation] Vnitr Lek 2004;50:428-33. </w:t>
      </w:r>
    </w:p>
    <w:p w:rsidR="005835EA" w:rsidRPr="009868BF" w:rsidRDefault="005835EA" w:rsidP="009868BF"/>
    <w:p w:rsidR="005835EA" w:rsidRPr="00560D94" w:rsidRDefault="005835EA" w:rsidP="00FB6486">
      <w:pPr>
        <w:numPr>
          <w:ilvl w:val="0"/>
          <w:numId w:val="41"/>
        </w:numPr>
      </w:pPr>
      <w:r w:rsidRPr="009868BF">
        <w:t>Malý M</w:t>
      </w:r>
      <w:r w:rsidRPr="00560D94">
        <w:t xml:space="preserve">, Vojáček J, Hadačová I, Salaj P, Hájek P, Mates M, Hraboš V, Horák D. </w:t>
      </w:r>
    </w:p>
    <w:p w:rsidR="005835EA" w:rsidRPr="00560D94" w:rsidRDefault="005835EA" w:rsidP="00FB6486">
      <w:pPr>
        <w:ind w:left="720"/>
      </w:pPr>
      <w:r w:rsidRPr="00560D94">
        <w:t>Determinig the rate of onset of the antiplatelet activity of clopidogrel using spectrophotometric aggregometry. Cor Vasa 2003;45:243-248.</w:t>
      </w:r>
    </w:p>
    <w:p w:rsidR="005835EA" w:rsidRPr="00560D94" w:rsidRDefault="005835EA" w:rsidP="00226C4D"/>
    <w:p w:rsidR="005835EA" w:rsidRPr="00560D94" w:rsidRDefault="005835EA" w:rsidP="00FB6486">
      <w:pPr>
        <w:numPr>
          <w:ilvl w:val="0"/>
          <w:numId w:val="41"/>
        </w:numPr>
      </w:pPr>
      <w:r w:rsidRPr="00560D94">
        <w:t xml:space="preserve">Vojáček J, </w:t>
      </w:r>
      <w:r w:rsidRPr="009868BF">
        <w:t>Malý M</w:t>
      </w:r>
      <w:r w:rsidRPr="00560D94">
        <w:t xml:space="preserve">, Mates M, Hraboš V, et al. Hladiny tkáňového faktoru, inhibitoru </w:t>
      </w:r>
    </w:p>
    <w:p w:rsidR="005835EA" w:rsidRPr="00560D94" w:rsidRDefault="005835EA" w:rsidP="00FB6486">
      <w:pPr>
        <w:ind w:left="720"/>
      </w:pPr>
      <w:r w:rsidRPr="00560D94">
        <w:t>tkáňového faktoru a solubilního P- selektinu u nemocných s akutním koronárním syndromem. Cor Vasa 2002;44:148-151.</w:t>
      </w:r>
    </w:p>
    <w:p w:rsidR="005835EA" w:rsidRPr="00560D94" w:rsidRDefault="005835EA" w:rsidP="001B31CB"/>
    <w:p w:rsidR="005835EA" w:rsidRPr="00560D94" w:rsidRDefault="005835EA" w:rsidP="00E4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835EA" w:rsidRPr="00560D94" w:rsidRDefault="005835EA" w:rsidP="00E4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835EA" w:rsidRPr="00560D94" w:rsidRDefault="005835EA" w:rsidP="00E4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835EA" w:rsidRPr="00560D94" w:rsidRDefault="005835EA" w:rsidP="00E4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835EA" w:rsidRPr="00560D94" w:rsidRDefault="005835EA" w:rsidP="00E4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835EA" w:rsidRPr="00560D94" w:rsidRDefault="005835EA" w:rsidP="00E4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835EA" w:rsidRPr="00560D94" w:rsidRDefault="005835EA" w:rsidP="009868BF">
      <w:pPr>
        <w:rPr>
          <w:b/>
        </w:rPr>
      </w:pPr>
      <w:r w:rsidRPr="00560D94">
        <w:rPr>
          <w:b/>
          <w:sz w:val="28"/>
          <w:szCs w:val="28"/>
        </w:rPr>
        <w:br w:type="page"/>
      </w:r>
      <w:r w:rsidRPr="009868BF">
        <w:t>Originální práce v recenzovaných časopisech – ostatní</w:t>
      </w:r>
      <w:r>
        <w:t xml:space="preserve"> s IF</w:t>
      </w:r>
      <w:r w:rsidRPr="009868BF">
        <w:t>:</w:t>
      </w:r>
    </w:p>
    <w:p w:rsidR="005835EA" w:rsidRPr="00560D94" w:rsidRDefault="005835EA" w:rsidP="00DB0AC2"/>
    <w:p w:rsidR="005835EA" w:rsidRPr="009868BF" w:rsidRDefault="005835EA" w:rsidP="00FB6486">
      <w:pPr>
        <w:numPr>
          <w:ilvl w:val="0"/>
          <w:numId w:val="41"/>
        </w:numPr>
      </w:pPr>
      <w:r w:rsidRPr="009868BF">
        <w:t>Veselka J, Malý M, Zemánek D, Hájek P, Martinkovičová L, Tomašov P. Effect of MCGuard Net Protective Stent on teh release of Troponin I in Patients With Acute Coronary Syndromes. Int Heart J 2011;2011:203-6.</w:t>
      </w:r>
    </w:p>
    <w:p w:rsidR="005835EA" w:rsidRPr="009868BF" w:rsidRDefault="005835EA" w:rsidP="00DB0AC2"/>
    <w:p w:rsidR="005835EA" w:rsidRPr="009868BF" w:rsidRDefault="005835EA" w:rsidP="00FB6486">
      <w:pPr>
        <w:numPr>
          <w:ilvl w:val="0"/>
          <w:numId w:val="41"/>
        </w:numPr>
      </w:pPr>
      <w:r w:rsidRPr="009868BF">
        <w:t xml:space="preserve">Veselka J, Zemánek D, Hájek P, Malý M, Adlová R, Martinkovičová L, Tomašov P, Tesař D. Effect of two-day atorvastatin pretreatment on long-term outcome of patients with stable angina pectoris undergoing elective percutaneous coronary intervention. </w:t>
      </w:r>
    </w:p>
    <w:p w:rsidR="005835EA" w:rsidRPr="009868BF" w:rsidRDefault="005835EA" w:rsidP="00FB6486">
      <w:pPr>
        <w:ind w:left="720"/>
      </w:pPr>
      <w:r w:rsidRPr="009868BF">
        <w:t>Am J Cardiol 2011;107:1295-9. IF 3,575</w:t>
      </w:r>
    </w:p>
    <w:p w:rsidR="005835EA" w:rsidRPr="00560D94" w:rsidRDefault="005835EA" w:rsidP="009868BF"/>
    <w:p w:rsidR="005835EA" w:rsidRPr="009868BF" w:rsidRDefault="005835EA" w:rsidP="00FB6486">
      <w:pPr>
        <w:numPr>
          <w:ilvl w:val="0"/>
          <w:numId w:val="41"/>
        </w:numPr>
      </w:pPr>
      <w:r w:rsidRPr="009868BF">
        <w:t>Veselka J, Zimolova P, Špaček M, Hájek P, Malý M, Tomašov P, Martinkovičová L, Zemánek D. Comparison of Carotid Artery Stenting  in Patients with Single versus Bilateral Carotid Artery Disease and Factors Affecting Midterm Outcome. Ann Vasc Surg 2011; doi 10.1016/j.avsg.2011.02.011 IF 1,169</w:t>
      </w:r>
    </w:p>
    <w:p w:rsidR="005835EA" w:rsidRPr="00560D94" w:rsidRDefault="005835EA" w:rsidP="009868BF"/>
    <w:p w:rsidR="005835EA" w:rsidRPr="009868BF" w:rsidRDefault="005835EA" w:rsidP="00FB6486">
      <w:pPr>
        <w:numPr>
          <w:ilvl w:val="0"/>
          <w:numId w:val="41"/>
        </w:numPr>
      </w:pPr>
      <w:r w:rsidRPr="009868BF">
        <w:t xml:space="preserve">Veselka J, Zemánek D, Hájek P, Malý M, Adlová R, Martinkovičová R, Tesař D. </w:t>
      </w:r>
    </w:p>
    <w:p w:rsidR="005835EA" w:rsidRPr="009868BF" w:rsidRDefault="005835EA" w:rsidP="00FB6486">
      <w:pPr>
        <w:ind w:left="720"/>
      </w:pPr>
      <w:r w:rsidRPr="009868BF">
        <w:t>Effect of Two-Day Atorvastatin Pre-Treatment on the Incidence of Peri-</w:t>
      </w:r>
    </w:p>
    <w:p w:rsidR="005835EA" w:rsidRPr="009868BF" w:rsidRDefault="005835EA" w:rsidP="00FB6486">
      <w:pPr>
        <w:ind w:left="720"/>
      </w:pPr>
      <w:r w:rsidRPr="009868BF">
        <w:t xml:space="preserve">Procedural Myocardial Infarction Following Elective Percutaneous Coronary </w:t>
      </w:r>
    </w:p>
    <w:p w:rsidR="005835EA" w:rsidRPr="009868BF" w:rsidRDefault="005835EA" w:rsidP="00FB6486">
      <w:pPr>
        <w:ind w:left="720"/>
      </w:pPr>
      <w:r w:rsidRPr="009868BF">
        <w:t xml:space="preserve">Intervention: A Single-Centre, Prospective, and Randomized Study. Am J </w:t>
      </w:r>
    </w:p>
    <w:p w:rsidR="005835EA" w:rsidRPr="009868BF" w:rsidRDefault="005835EA" w:rsidP="00FB6486">
      <w:pPr>
        <w:ind w:left="720"/>
      </w:pPr>
      <w:r w:rsidRPr="009868BF">
        <w:t>Cardiol 2009; 104:630-3. IF 3,905</w:t>
      </w:r>
    </w:p>
    <w:p w:rsidR="005835EA" w:rsidRPr="009868BF" w:rsidRDefault="005835EA" w:rsidP="009868BF"/>
    <w:p w:rsidR="005835EA" w:rsidRPr="009868BF" w:rsidRDefault="005835EA" w:rsidP="00FB6486">
      <w:pPr>
        <w:numPr>
          <w:ilvl w:val="0"/>
          <w:numId w:val="41"/>
        </w:numPr>
      </w:pPr>
      <w:r w:rsidRPr="009868BF">
        <w:t xml:space="preserve">Veselka J, Cerna D, Zimolova P, Martinkovicova L, Fiedler J, Hajek P, Maly </w:t>
      </w:r>
    </w:p>
    <w:p w:rsidR="005835EA" w:rsidRPr="009868BF" w:rsidRDefault="005835EA" w:rsidP="00FB6486">
      <w:pPr>
        <w:ind w:left="720"/>
      </w:pPr>
      <w:r w:rsidRPr="009868BF">
        <w:t>M, Zemanek D, Duchonova R. Feasibility, safety, and early outcomes of direct carotid artery stent implantation with use of the FilterWire EZTM embolic protection system. Catheterization and Cardiovascular Interventions 2009;73:733-738. IF 2,248</w:t>
      </w:r>
    </w:p>
    <w:p w:rsidR="005835EA" w:rsidRPr="009868BF" w:rsidRDefault="005835EA" w:rsidP="009868BF">
      <w:r w:rsidRPr="009868BF">
        <w:tab/>
      </w:r>
    </w:p>
    <w:p w:rsidR="005835EA" w:rsidRPr="009868BF" w:rsidRDefault="005835EA" w:rsidP="009868BF">
      <w:r w:rsidRPr="009868BF">
        <w:tab/>
      </w:r>
    </w:p>
    <w:p w:rsidR="005835EA" w:rsidRPr="009868BF" w:rsidRDefault="005835EA" w:rsidP="00FB6486">
      <w:pPr>
        <w:numPr>
          <w:ilvl w:val="0"/>
          <w:numId w:val="41"/>
        </w:numPr>
      </w:pPr>
      <w:r w:rsidRPr="009868BF">
        <w:t xml:space="preserve">Hájek P, Macek M, Hladíková M, Houbová B, Alan D, Durdil V, Fiedler J, </w:t>
      </w:r>
    </w:p>
    <w:p w:rsidR="005835EA" w:rsidRPr="009868BF" w:rsidRDefault="005835EA" w:rsidP="00FB6486">
      <w:pPr>
        <w:ind w:left="720"/>
      </w:pPr>
      <w:r w:rsidRPr="009868BF">
        <w:t>Malý M, Ostádal P, Veselka J, Krebsová A. Pregnancy-associated plasma protein A and proform eosinophilic major basic protein in the detection of different types of coronary artery disease. Physiol Res 2008;57:23-32. IF 1,505</w:t>
      </w:r>
    </w:p>
    <w:p w:rsidR="005835EA" w:rsidRPr="00560D94" w:rsidRDefault="005835EA" w:rsidP="009868BF"/>
    <w:p w:rsidR="005835EA" w:rsidRPr="009868BF" w:rsidRDefault="005835EA" w:rsidP="00FB6486">
      <w:pPr>
        <w:numPr>
          <w:ilvl w:val="0"/>
          <w:numId w:val="41"/>
        </w:numPr>
      </w:pPr>
      <w:r w:rsidRPr="009868BF">
        <w:t xml:space="preserve">Veselka J, Cerná D, Zimolová P, Blasko P, Fiedler J, Hájek P, Maly M, </w:t>
      </w:r>
    </w:p>
    <w:p w:rsidR="005835EA" w:rsidRPr="009868BF" w:rsidRDefault="005835EA" w:rsidP="00FB6486">
      <w:pPr>
        <w:ind w:left="720"/>
      </w:pPr>
      <w:r w:rsidRPr="009868BF">
        <w:t>Zemánek D, Duchonová R. Thirty-day outcomes of direct carotid artery stenting with cerebral protection in high-risk patients. Circ J 2007;71:1468-72. IF 2,373</w:t>
      </w:r>
    </w:p>
    <w:p w:rsidR="005835EA" w:rsidRPr="009868BF" w:rsidRDefault="005835EA" w:rsidP="009868BF">
      <w:r w:rsidRPr="009868BF">
        <w:tab/>
      </w:r>
    </w:p>
    <w:p w:rsidR="005835EA" w:rsidRPr="009868BF" w:rsidRDefault="005835EA" w:rsidP="00FB6486">
      <w:pPr>
        <w:numPr>
          <w:ilvl w:val="0"/>
          <w:numId w:val="41"/>
        </w:numPr>
      </w:pPr>
      <w:r w:rsidRPr="009868BF">
        <w:t xml:space="preserve">Veselka J, Duchonová R, Pálenícková J, Zemánek D, Sváb P, Hájek P, Maly M, </w:t>
      </w:r>
    </w:p>
    <w:p w:rsidR="005835EA" w:rsidRPr="009868BF" w:rsidRDefault="005835EA" w:rsidP="00FB6486">
      <w:pPr>
        <w:ind w:left="720"/>
      </w:pPr>
      <w:r w:rsidRPr="009868BF">
        <w:t>Blasko P, Tesar D, Cervinka P. Age-related hemodynamic and morphologic differences in patients undergoing alcohol septal ablation for hypertrophic obstructive cardiomyopathy. Circ J 2006;70:880-4. IF 2,135</w:t>
      </w:r>
    </w:p>
    <w:p w:rsidR="005835EA" w:rsidRPr="00560D94" w:rsidRDefault="005835EA" w:rsidP="00FB648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560D94">
        <w:tab/>
      </w:r>
    </w:p>
    <w:p w:rsidR="005835EA" w:rsidRDefault="005835EA" w:rsidP="009868BF">
      <w:pPr>
        <w:pStyle w:val="HTMLPreformatted"/>
        <w:rPr>
          <w:rFonts w:ascii="Times New Roman" w:hAnsi="Times New Roman" w:cs="Times New Roman"/>
          <w:sz w:val="24"/>
          <w:szCs w:val="24"/>
        </w:rPr>
      </w:pPr>
    </w:p>
    <w:p w:rsidR="005835EA" w:rsidRDefault="005835EA" w:rsidP="009868BF">
      <w:pPr>
        <w:pStyle w:val="HTMLPreformatted"/>
        <w:rPr>
          <w:rFonts w:ascii="Times New Roman" w:hAnsi="Times New Roman" w:cs="Times New Roman"/>
          <w:sz w:val="24"/>
          <w:szCs w:val="24"/>
        </w:rPr>
      </w:pPr>
    </w:p>
    <w:p w:rsidR="005835EA" w:rsidRDefault="005835EA" w:rsidP="009868BF">
      <w:pPr>
        <w:pStyle w:val="HTMLPreformatted"/>
        <w:rPr>
          <w:rFonts w:ascii="Times New Roman" w:hAnsi="Times New Roman" w:cs="Times New Roman"/>
          <w:sz w:val="24"/>
          <w:szCs w:val="24"/>
        </w:rPr>
      </w:pPr>
    </w:p>
    <w:p w:rsidR="005835EA" w:rsidRDefault="005835EA" w:rsidP="009868BF">
      <w:pPr>
        <w:pStyle w:val="HTMLPreformatted"/>
        <w:rPr>
          <w:rFonts w:ascii="Times New Roman" w:hAnsi="Times New Roman" w:cs="Times New Roman"/>
          <w:sz w:val="24"/>
          <w:szCs w:val="24"/>
        </w:rPr>
      </w:pPr>
    </w:p>
    <w:p w:rsidR="005835EA" w:rsidRPr="00560D94" w:rsidRDefault="005835EA" w:rsidP="009868B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60D94">
        <w:rPr>
          <w:b/>
        </w:rPr>
        <w:tab/>
      </w:r>
    </w:p>
    <w:p w:rsidR="005835EA" w:rsidRDefault="005835EA" w:rsidP="009868BF">
      <w:pPr>
        <w:pStyle w:val="HTMLPreformatted"/>
        <w:rPr>
          <w:rFonts w:ascii="Times New Roman" w:hAnsi="Times New Roman" w:cs="Times New Roman"/>
          <w:sz w:val="24"/>
          <w:szCs w:val="24"/>
        </w:rPr>
      </w:pPr>
    </w:p>
    <w:p w:rsidR="005835EA" w:rsidRDefault="005835EA" w:rsidP="009868BF"/>
    <w:p w:rsidR="005835EA" w:rsidRDefault="005835EA" w:rsidP="009868BF"/>
    <w:p w:rsidR="005835EA" w:rsidRPr="00560D94" w:rsidRDefault="005835EA" w:rsidP="009868BF">
      <w:pPr>
        <w:rPr>
          <w:b/>
        </w:rPr>
      </w:pPr>
      <w:r w:rsidRPr="009868BF">
        <w:t>Originální práce v recenzovaných časopisech – ostatní</w:t>
      </w:r>
      <w:r>
        <w:t xml:space="preserve"> bez IF</w:t>
      </w:r>
      <w:r w:rsidRPr="009868BF">
        <w:t>:</w:t>
      </w:r>
    </w:p>
    <w:p w:rsidR="005835EA" w:rsidRDefault="005835EA" w:rsidP="009868BF">
      <w:pPr>
        <w:pStyle w:val="HTMLPreformatted"/>
        <w:rPr>
          <w:rFonts w:ascii="Times New Roman" w:hAnsi="Times New Roman" w:cs="Times New Roman"/>
          <w:sz w:val="24"/>
          <w:szCs w:val="24"/>
        </w:rPr>
      </w:pPr>
    </w:p>
    <w:p w:rsidR="005835EA" w:rsidRDefault="005835EA" w:rsidP="00FB6486">
      <w:pPr>
        <w:pStyle w:val="HTMLPreformatted"/>
        <w:numPr>
          <w:ilvl w:val="0"/>
          <w:numId w:val="41"/>
        </w:numPr>
        <w:rPr>
          <w:rFonts w:ascii="Times New Roman" w:hAnsi="Times New Roman" w:cs="Times New Roman"/>
          <w:sz w:val="24"/>
          <w:szCs w:val="24"/>
        </w:rPr>
      </w:pPr>
      <w:r>
        <w:rPr>
          <w:rFonts w:ascii="Times New Roman" w:hAnsi="Times New Roman" w:cs="Times New Roman"/>
          <w:sz w:val="24"/>
          <w:szCs w:val="24"/>
        </w:rPr>
        <w:t>Veselka J, Šetina M, Malý M, Linhartová K, hájek P, Vymazal T, Bruschi G. Přímá transaortální implantace chlopně do aortální pozice u nemocného po chirurgické revaskularizace myokardu. Cor Vasa 2011;53:574-575.</w:t>
      </w:r>
    </w:p>
    <w:p w:rsidR="005835EA" w:rsidRDefault="005835EA" w:rsidP="00556123">
      <w:pPr>
        <w:pStyle w:val="HTMLPreformatted"/>
        <w:ind w:left="360"/>
        <w:rPr>
          <w:rFonts w:ascii="Times New Roman" w:hAnsi="Times New Roman" w:cs="Times New Roman"/>
          <w:sz w:val="24"/>
          <w:szCs w:val="24"/>
        </w:rPr>
      </w:pPr>
    </w:p>
    <w:p w:rsidR="005835EA" w:rsidRPr="00560D94" w:rsidRDefault="005835EA" w:rsidP="00FB6486">
      <w:pPr>
        <w:pStyle w:val="HTMLPreformatted"/>
        <w:numPr>
          <w:ilvl w:val="0"/>
          <w:numId w:val="41"/>
        </w:numPr>
        <w:rPr>
          <w:rFonts w:ascii="Times New Roman" w:hAnsi="Times New Roman" w:cs="Times New Roman"/>
          <w:sz w:val="24"/>
          <w:szCs w:val="24"/>
        </w:rPr>
      </w:pPr>
      <w:r w:rsidRPr="00560D94">
        <w:rPr>
          <w:rFonts w:ascii="Times New Roman" w:hAnsi="Times New Roman" w:cs="Times New Roman"/>
          <w:sz w:val="24"/>
          <w:szCs w:val="24"/>
        </w:rPr>
        <w:t xml:space="preserve">Fiedler J, Linhartová K, Hájek P, </w:t>
      </w:r>
      <w:r w:rsidRPr="009868BF">
        <w:rPr>
          <w:rFonts w:ascii="Times New Roman" w:hAnsi="Times New Roman" w:cs="Times New Roman"/>
          <w:sz w:val="24"/>
          <w:szCs w:val="24"/>
        </w:rPr>
        <w:t>Malý M</w:t>
      </w:r>
      <w:r w:rsidRPr="00560D94">
        <w:rPr>
          <w:rFonts w:ascii="Times New Roman" w:hAnsi="Times New Roman" w:cs="Times New Roman"/>
          <w:sz w:val="24"/>
          <w:szCs w:val="24"/>
        </w:rPr>
        <w:t xml:space="preserve">, Zemánek D, Adlová R, Veselka J. Balonková valvuloplastika aorty u vysoce rizikových nemocných s aortální stenózou. Cor Vasa 2010;52: 413-417. </w:t>
      </w:r>
    </w:p>
    <w:p w:rsidR="005835EA" w:rsidRPr="009868BF" w:rsidRDefault="005835EA" w:rsidP="009868BF"/>
    <w:p w:rsidR="005835EA" w:rsidRPr="00560D94" w:rsidRDefault="005835EA" w:rsidP="009868BF">
      <w:pPr>
        <w:numPr>
          <w:ilvl w:val="0"/>
          <w:numId w:val="41"/>
        </w:numPr>
      </w:pPr>
      <w:r w:rsidRPr="009868BF">
        <w:t xml:space="preserve">Malý M, </w:t>
      </w:r>
      <w:r w:rsidRPr="00560D94">
        <w:t>Linhartová K, Hájek P, Veselka J. Katetrizační uzávěr duktus arteriosus patens Amplatzovým duktálním okluderem nové generace u dospělé nemocné. Cor Vasa 2010;52:467-469.</w:t>
      </w:r>
    </w:p>
    <w:p w:rsidR="005835EA" w:rsidRPr="009868BF" w:rsidRDefault="005835EA" w:rsidP="009868BF"/>
    <w:p w:rsidR="005835EA" w:rsidRPr="00560D94" w:rsidRDefault="005835EA" w:rsidP="00FB6486">
      <w:pPr>
        <w:numPr>
          <w:ilvl w:val="0"/>
          <w:numId w:val="41"/>
        </w:numPr>
      </w:pPr>
      <w:r w:rsidRPr="009868BF">
        <w:t xml:space="preserve">Malý M, </w:t>
      </w:r>
      <w:r w:rsidRPr="00560D94">
        <w:t>Šramko M, Zimolová P, Stanka P, Hájek P, Zemánek D, Martinkovičová L, Tesař D, Veselka J. Riziko vzniku pseudoaneryzmatu po elektivní angiografii – analýza 498 konsekutivně vyšetřených nemocných. Cor Vasa 2010;52:418-422.</w:t>
      </w:r>
    </w:p>
    <w:p w:rsidR="005835EA" w:rsidRPr="009868BF" w:rsidRDefault="005835EA" w:rsidP="009868BF"/>
    <w:p w:rsidR="005835EA" w:rsidRPr="00560D94" w:rsidRDefault="005835EA" w:rsidP="00FB6486">
      <w:pPr>
        <w:pStyle w:val="HTMLPreformatted"/>
        <w:numPr>
          <w:ilvl w:val="0"/>
          <w:numId w:val="41"/>
        </w:numPr>
        <w:rPr>
          <w:rFonts w:ascii="Times New Roman" w:hAnsi="Times New Roman" w:cs="Times New Roman"/>
          <w:sz w:val="24"/>
          <w:szCs w:val="24"/>
        </w:rPr>
      </w:pPr>
      <w:r w:rsidRPr="00560D94">
        <w:rPr>
          <w:rFonts w:ascii="Times New Roman" w:hAnsi="Times New Roman" w:cs="Times New Roman"/>
          <w:sz w:val="24"/>
          <w:szCs w:val="24"/>
        </w:rPr>
        <w:t xml:space="preserve">Linhartová, K., </w:t>
      </w:r>
      <w:r w:rsidRPr="009868BF">
        <w:rPr>
          <w:rFonts w:ascii="Times New Roman" w:hAnsi="Times New Roman" w:cs="Times New Roman"/>
          <w:sz w:val="24"/>
          <w:szCs w:val="24"/>
        </w:rPr>
        <w:t>Malý, M</w:t>
      </w:r>
      <w:r w:rsidRPr="00560D94">
        <w:rPr>
          <w:rFonts w:ascii="Times New Roman" w:hAnsi="Times New Roman" w:cs="Times New Roman"/>
          <w:sz w:val="24"/>
          <w:szCs w:val="24"/>
        </w:rPr>
        <w:t xml:space="preserve">., Adla, T., Veselka, J. Katetrizační implantace aortální chlopně - Multimodální zobrazení. Cor et Vasa 2010;52:470-471. </w:t>
      </w:r>
    </w:p>
    <w:p w:rsidR="005835EA" w:rsidRDefault="005835EA" w:rsidP="00DB0AC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835EA" w:rsidRPr="009868BF" w:rsidRDefault="005835EA" w:rsidP="00FB6486">
      <w:pPr>
        <w:numPr>
          <w:ilvl w:val="0"/>
          <w:numId w:val="4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0D94">
        <w:t xml:space="preserve">Veselka J, Zimolova P, Stanka P, Martinkovicova L, Cerna D, Fiedler J, Hajek P, </w:t>
      </w:r>
    </w:p>
    <w:p w:rsidR="005835EA" w:rsidRPr="00560D94" w:rsidRDefault="005835EA" w:rsidP="00FB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9868BF">
        <w:t>Maly M</w:t>
      </w:r>
      <w:r w:rsidRPr="00560D94">
        <w:t>, Zemanek D, Adlova R, Tesar D, Tomek A, Sramek M. Implantace stentů do významných stenóz karotických tepen s použití</w:t>
      </w:r>
      <w:r w:rsidRPr="00560D94">
        <w:softHyphen/>
        <w:t>m protektivního systému FilterWire EZ</w:t>
      </w:r>
      <w:r w:rsidRPr="009868BF">
        <w:t>TM</w:t>
      </w:r>
      <w:r w:rsidRPr="00560D94">
        <w:t xml:space="preserve"> Cor Vasa 2009;51:255-259.</w:t>
      </w:r>
    </w:p>
    <w:p w:rsidR="005835EA" w:rsidRDefault="005835EA" w:rsidP="00DB0AC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835EA" w:rsidRPr="00560D94" w:rsidRDefault="005835EA" w:rsidP="00FB6486">
      <w:pPr>
        <w:numPr>
          <w:ilvl w:val="0"/>
          <w:numId w:val="4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0D94">
        <w:t xml:space="preserve">Duchonová R, Adla T, </w:t>
      </w:r>
      <w:r w:rsidRPr="009868BF">
        <w:t>Malý M</w:t>
      </w:r>
      <w:r w:rsidRPr="00560D94">
        <w:t xml:space="preserve">, Sramko M. [Imaging of stenosis of ramus </w:t>
      </w:r>
    </w:p>
    <w:p w:rsidR="005835EA" w:rsidRPr="00560D94" w:rsidRDefault="005835EA" w:rsidP="00FB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560D94">
        <w:t xml:space="preserve">interventricularis anterior by compound tomography and selective coronarography] Vnitr Lek 2008;54:670-1. </w:t>
      </w:r>
    </w:p>
    <w:p w:rsidR="005835EA" w:rsidRPr="009868BF" w:rsidRDefault="005835EA" w:rsidP="009868B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68BF">
        <w:tab/>
      </w:r>
    </w:p>
    <w:p w:rsidR="005835EA" w:rsidRPr="00560D94" w:rsidRDefault="005835EA" w:rsidP="00FB6486">
      <w:pPr>
        <w:numPr>
          <w:ilvl w:val="0"/>
          <w:numId w:val="4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0D94">
        <w:t xml:space="preserve">Mates M, Hrabos V, Hájek P, </w:t>
      </w:r>
      <w:r w:rsidRPr="009868BF">
        <w:t>Malý M</w:t>
      </w:r>
      <w:r w:rsidRPr="00560D94">
        <w:t xml:space="preserve">, Horák D, Fiedler J, Durdil V, Vojácek </w:t>
      </w:r>
    </w:p>
    <w:p w:rsidR="005835EA" w:rsidRPr="00560D94" w:rsidRDefault="005835EA" w:rsidP="00FB648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560D94">
        <w:t>J. Deferral of coronary intervention based on measurement of myocardial fractional flow reserve. Vnitr Lek 2004;50:600-5.</w:t>
      </w:r>
    </w:p>
    <w:p w:rsidR="005835EA" w:rsidRPr="00560D94" w:rsidRDefault="005835EA" w:rsidP="00FB6486">
      <w:pPr>
        <w:tabs>
          <w:tab w:val="left" w:pos="720"/>
        </w:tabs>
        <w:ind w:left="720"/>
      </w:pPr>
    </w:p>
    <w:p w:rsidR="005835EA" w:rsidRPr="00560D94" w:rsidRDefault="005835EA" w:rsidP="00FB6486">
      <w:pPr>
        <w:numPr>
          <w:ilvl w:val="0"/>
          <w:numId w:val="41"/>
        </w:numPr>
      </w:pPr>
      <w:r w:rsidRPr="00560D94">
        <w:t xml:space="preserve">Hraboš V, Vojáček J, Mates M, Semrád M, Hájek P, </w:t>
      </w:r>
      <w:r w:rsidRPr="009868BF">
        <w:t>Malý M</w:t>
      </w:r>
      <w:r w:rsidRPr="00560D94">
        <w:t xml:space="preserve">. Měření frakční </w:t>
      </w:r>
    </w:p>
    <w:p w:rsidR="005835EA" w:rsidRPr="00560D94" w:rsidRDefault="005835EA" w:rsidP="00FB6486">
      <w:pPr>
        <w:ind w:left="720"/>
      </w:pPr>
      <w:r w:rsidRPr="00560D94">
        <w:t>průtokové rezervy myokardu u hraničních koronárních stenóz pro optimalizaci koronární intervence a u svalových můstků. Cor Vasa 2003;45:15-21.</w:t>
      </w:r>
    </w:p>
    <w:p w:rsidR="005835EA" w:rsidRPr="009868BF" w:rsidRDefault="005835EA" w:rsidP="00560D94"/>
    <w:p w:rsidR="005835EA" w:rsidRPr="00560D94" w:rsidRDefault="005835EA" w:rsidP="00FB6486">
      <w:pPr>
        <w:numPr>
          <w:ilvl w:val="0"/>
          <w:numId w:val="41"/>
        </w:numPr>
      </w:pPr>
      <w:r w:rsidRPr="009868BF">
        <w:t xml:space="preserve">Mates M, Hájek P,  Horák D, Malý M, Hraboš V. Koronární "cutting baloon"  </w:t>
      </w:r>
    </w:p>
    <w:p w:rsidR="005835EA" w:rsidRPr="00560D94" w:rsidRDefault="005835EA" w:rsidP="00FB6486">
      <w:pPr>
        <w:ind w:left="720"/>
      </w:pPr>
      <w:r w:rsidRPr="009868BF">
        <w:t>angioplastika – zkušenosti s léčbou restenózy ve stentu a ostiálních nebo bifurkačních stenóz. Intervenční a akutní kardiologie 2003;2:8-11.</w:t>
      </w:r>
    </w:p>
    <w:p w:rsidR="005835EA" w:rsidRPr="009868BF" w:rsidRDefault="005835EA" w:rsidP="00560D94"/>
    <w:p w:rsidR="005835EA" w:rsidRPr="009868BF" w:rsidRDefault="005835EA" w:rsidP="00DB0AC2"/>
    <w:p w:rsidR="005835EA" w:rsidRPr="009868BF" w:rsidRDefault="005835EA" w:rsidP="00FB6486">
      <w:pPr>
        <w:numPr>
          <w:ilvl w:val="0"/>
          <w:numId w:val="41"/>
        </w:numPr>
      </w:pPr>
      <w:r w:rsidRPr="009868BF">
        <w:t xml:space="preserve">Hájek P, Mates M, Malý M, Horák D, Hraboš V, Fiedler J, Durdil V, Vojáček J. </w:t>
      </w:r>
    </w:p>
    <w:p w:rsidR="005835EA" w:rsidRPr="009868BF" w:rsidRDefault="005835EA" w:rsidP="00FB6486">
      <w:pPr>
        <w:ind w:left="720"/>
      </w:pPr>
      <w:r w:rsidRPr="009868BF">
        <w:t>Akutní koronární intervence u pacientů staších 70 let - výsledky krátkodobého a střednědobého sledování. Cor Vasa 2003;45:25.</w:t>
      </w:r>
    </w:p>
    <w:p w:rsidR="005835EA" w:rsidRPr="00560D94" w:rsidRDefault="005835EA" w:rsidP="00560D94"/>
    <w:p w:rsidR="005835EA" w:rsidRPr="00560D94" w:rsidRDefault="005835EA" w:rsidP="00FB6486">
      <w:pPr>
        <w:numPr>
          <w:ilvl w:val="0"/>
          <w:numId w:val="41"/>
        </w:numPr>
      </w:pPr>
      <w:r w:rsidRPr="00560D94">
        <w:t xml:space="preserve">Mates M, Hrabos V, Vojácek J, Hájek P, </w:t>
      </w:r>
      <w:r w:rsidRPr="009868BF">
        <w:t>Malý M</w:t>
      </w:r>
      <w:r w:rsidRPr="00560D94">
        <w:t xml:space="preserve">, Horák D, Fiedler J, Durdil V. </w:t>
      </w:r>
    </w:p>
    <w:p w:rsidR="005835EA" w:rsidRPr="00560D94" w:rsidRDefault="005835EA" w:rsidP="00FB6486">
      <w:pPr>
        <w:ind w:left="720"/>
      </w:pPr>
      <w:r w:rsidRPr="00560D94">
        <w:t>Angiograficky hraničně významné koronární stenózy – odložení intervence na základě měření frakční průtokové rezervy myokardu.</w:t>
      </w:r>
      <w:r w:rsidRPr="009868BF">
        <w:t xml:space="preserve"> </w:t>
      </w:r>
      <w:r w:rsidRPr="00560D94">
        <w:t>Vnitr Lek 2002;48:363-7.</w:t>
      </w:r>
    </w:p>
    <w:p w:rsidR="005835EA" w:rsidRPr="009868BF" w:rsidRDefault="005835EA" w:rsidP="005125F2">
      <w:r w:rsidRPr="009868BF">
        <w:t>Publikace v recenzovaných časopisech ostatní – přehledové články, editorialy, obrazy, dopisy redakci</w:t>
      </w:r>
    </w:p>
    <w:p w:rsidR="005835EA" w:rsidRPr="00560D94" w:rsidRDefault="005835EA" w:rsidP="005125F2"/>
    <w:p w:rsidR="005835EA" w:rsidRPr="009868BF" w:rsidRDefault="005835EA" w:rsidP="00560D94"/>
    <w:p w:rsidR="005835EA" w:rsidRPr="009868BF" w:rsidRDefault="005835EA" w:rsidP="00711DCE">
      <w:pPr>
        <w:numPr>
          <w:ilvl w:val="0"/>
          <w:numId w:val="42"/>
        </w:numPr>
      </w:pPr>
      <w:r w:rsidRPr="009868BF">
        <w:t xml:space="preserve">Malý M, </w:t>
      </w:r>
      <w:r w:rsidRPr="00560D94">
        <w:t xml:space="preserve">Marinov I, Oravec M, Veselka J. Co musí vědět intervenční kardiolog o krevních destičkách. Kardiol Rev 2010;12:95-97.  </w:t>
      </w:r>
    </w:p>
    <w:p w:rsidR="005835EA" w:rsidRPr="009868BF" w:rsidRDefault="005835EA" w:rsidP="00560D94"/>
    <w:p w:rsidR="005835EA" w:rsidRPr="009868BF" w:rsidRDefault="005835EA" w:rsidP="00711DCE">
      <w:pPr>
        <w:numPr>
          <w:ilvl w:val="0"/>
          <w:numId w:val="42"/>
        </w:numPr>
      </w:pPr>
      <w:r w:rsidRPr="009868BF">
        <w:t xml:space="preserve">Malý M. </w:t>
      </w:r>
      <w:r w:rsidRPr="00560D94">
        <w:t>Protidestičková léčba u akutních koronárních syndromů. Interní Med 2010;12:355-356.</w:t>
      </w:r>
    </w:p>
    <w:p w:rsidR="005835EA" w:rsidRPr="009868BF" w:rsidRDefault="005835EA" w:rsidP="00560D94"/>
    <w:p w:rsidR="005835EA" w:rsidRPr="00560D94" w:rsidRDefault="005835EA" w:rsidP="00711DCE">
      <w:pPr>
        <w:numPr>
          <w:ilvl w:val="0"/>
          <w:numId w:val="42"/>
        </w:numPr>
      </w:pPr>
      <w:r w:rsidRPr="009868BF">
        <w:t>Malý M</w:t>
      </w:r>
      <w:r w:rsidRPr="00560D94">
        <w:t>. Aterotrombóza: antiagregační léčba. Cor Vasa 2009;51(Suppl. 1):19-21.</w:t>
      </w:r>
    </w:p>
    <w:p w:rsidR="005835EA" w:rsidRPr="009868BF" w:rsidRDefault="005835EA" w:rsidP="00A048E6"/>
    <w:p w:rsidR="005835EA" w:rsidRPr="00560D94" w:rsidRDefault="005835EA" w:rsidP="00711DCE">
      <w:pPr>
        <w:numPr>
          <w:ilvl w:val="0"/>
          <w:numId w:val="4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68BF">
        <w:t>Malý M,</w:t>
      </w:r>
      <w:r w:rsidRPr="00560D94">
        <w:t>Veselka J. Ticlopidin - ztracená varta. Cor Vasa 2005;47(2):30-31.</w:t>
      </w:r>
    </w:p>
    <w:p w:rsidR="005835EA" w:rsidRPr="00560D94" w:rsidRDefault="005835EA" w:rsidP="00A048E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0D94">
        <w:tab/>
      </w:r>
    </w:p>
    <w:p w:rsidR="005835EA" w:rsidRPr="00560D94" w:rsidRDefault="005835EA" w:rsidP="00711DCE">
      <w:pPr>
        <w:numPr>
          <w:ilvl w:val="0"/>
          <w:numId w:val="4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0D94">
        <w:t xml:space="preserve">Blaško P, Ošťádal P, </w:t>
      </w:r>
      <w:r w:rsidRPr="009868BF">
        <w:t>Malý M</w:t>
      </w:r>
      <w:r w:rsidRPr="00560D94">
        <w:t xml:space="preserve">, Hájek P, Janský P, Veselka J. Patria statíny rovnako </w:t>
      </w:r>
    </w:p>
    <w:p w:rsidR="005835EA" w:rsidRPr="00560D94" w:rsidRDefault="005835EA" w:rsidP="00711DC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560D94">
        <w:t>ako aspirin do prvej línie liečby akútneho koronárního syndrómu? Cardiol 2006;15:257-264.</w:t>
      </w:r>
    </w:p>
    <w:p w:rsidR="005835EA" w:rsidRPr="00560D94" w:rsidRDefault="005835EA" w:rsidP="00A048E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0D94">
        <w:tab/>
      </w:r>
    </w:p>
    <w:p w:rsidR="005835EA" w:rsidRPr="00560D94" w:rsidRDefault="005835EA" w:rsidP="00711DCE">
      <w:pPr>
        <w:numPr>
          <w:ilvl w:val="0"/>
          <w:numId w:val="4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0D94">
        <w:t xml:space="preserve">Vojáček J, Hraboš V, </w:t>
      </w:r>
      <w:r w:rsidRPr="009868BF">
        <w:t>Malý M</w:t>
      </w:r>
      <w:r w:rsidRPr="00560D94">
        <w:t xml:space="preserve">, Mates M: Stenty, inhibitory IIb/IIIa destičkových </w:t>
      </w:r>
    </w:p>
    <w:p w:rsidR="005835EA" w:rsidRPr="00560D94" w:rsidRDefault="005835EA" w:rsidP="00711DC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560D94">
        <w:t>receptorů, nebo obojí u akutního infarktu myokardu? CorVasa 2001;43:499-502.</w:t>
      </w:r>
    </w:p>
    <w:p w:rsidR="005835EA" w:rsidRPr="00560D94" w:rsidRDefault="005835EA" w:rsidP="003B3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Default="005835EA" w:rsidP="005125F2"/>
    <w:p w:rsidR="005835EA" w:rsidRPr="009868BF" w:rsidRDefault="005835EA" w:rsidP="005125F2">
      <w:r w:rsidRPr="009868BF">
        <w:t>Ostatní publikace</w:t>
      </w:r>
    </w:p>
    <w:p w:rsidR="005835EA" w:rsidRPr="009868BF" w:rsidRDefault="005835EA" w:rsidP="005125F2"/>
    <w:p w:rsidR="005835EA" w:rsidRPr="00560D94" w:rsidRDefault="005835EA" w:rsidP="005125F2"/>
    <w:p w:rsidR="005835EA" w:rsidRPr="00560D94" w:rsidRDefault="005835EA" w:rsidP="00711DCE">
      <w:pPr>
        <w:numPr>
          <w:ilvl w:val="0"/>
          <w:numId w:val="42"/>
        </w:numPr>
      </w:pPr>
      <w:r w:rsidRPr="009868BF">
        <w:t>Malý M</w:t>
      </w:r>
      <w:r w:rsidRPr="00560D94">
        <w:t>. Stabilní ICHS ve světle studie COURAGE. Medical Tribune 2008;36:A10.</w:t>
      </w:r>
    </w:p>
    <w:p w:rsidR="005835EA" w:rsidRPr="00560D94" w:rsidRDefault="005835EA" w:rsidP="00560D94"/>
    <w:p w:rsidR="005835EA" w:rsidRPr="00560D94" w:rsidRDefault="005835EA" w:rsidP="00711DCE">
      <w:pPr>
        <w:numPr>
          <w:ilvl w:val="0"/>
          <w:numId w:val="42"/>
        </w:numPr>
      </w:pPr>
      <w:r w:rsidRPr="009868BF">
        <w:t>Malý M</w:t>
      </w:r>
      <w:r w:rsidRPr="00560D94">
        <w:t xml:space="preserve">. Současné indikace dlouhodobé léčby clopidogrelem. Lékařské listy </w:t>
      </w:r>
    </w:p>
    <w:p w:rsidR="005835EA" w:rsidRPr="00560D94" w:rsidRDefault="005835EA" w:rsidP="00711DCE">
      <w:pPr>
        <w:tabs>
          <w:tab w:val="num" w:pos="360"/>
        </w:tabs>
        <w:ind w:left="720"/>
      </w:pPr>
      <w:r w:rsidRPr="00560D94">
        <w:t>2005;9:12-13.</w:t>
      </w:r>
    </w:p>
    <w:p w:rsidR="005835EA" w:rsidRPr="009868BF" w:rsidRDefault="005835EA" w:rsidP="00560D94"/>
    <w:p w:rsidR="005835EA" w:rsidRPr="00560D94" w:rsidRDefault="005835EA" w:rsidP="00711DCE">
      <w:pPr>
        <w:numPr>
          <w:ilvl w:val="0"/>
          <w:numId w:val="42"/>
        </w:numPr>
      </w:pPr>
      <w:r w:rsidRPr="009868BF">
        <w:t>Malý M</w:t>
      </w:r>
      <w:r w:rsidRPr="00560D94">
        <w:t>. Farmakologická léčba chronického srdečního selhání. Lékařské listy</w:t>
      </w:r>
    </w:p>
    <w:p w:rsidR="005835EA" w:rsidRPr="00560D94" w:rsidRDefault="005835EA" w:rsidP="00711DCE">
      <w:pPr>
        <w:tabs>
          <w:tab w:val="num" w:pos="360"/>
        </w:tabs>
        <w:ind w:left="720"/>
      </w:pPr>
      <w:r w:rsidRPr="00560D94">
        <w:t>2005;36:10-12.</w:t>
      </w:r>
    </w:p>
    <w:p w:rsidR="005835EA" w:rsidRPr="009868BF" w:rsidRDefault="005835EA" w:rsidP="00560D94"/>
    <w:p w:rsidR="005835EA" w:rsidRPr="00560D94" w:rsidRDefault="005835EA" w:rsidP="00711DCE">
      <w:pPr>
        <w:numPr>
          <w:ilvl w:val="0"/>
          <w:numId w:val="42"/>
        </w:numPr>
      </w:pPr>
      <w:r w:rsidRPr="009868BF">
        <w:t>Malý M</w:t>
      </w:r>
      <w:r w:rsidRPr="00560D94">
        <w:t xml:space="preserve">, Vojáček J. Tkáňový faktor u akutních koronárních syndromů. Lékařské listy  </w:t>
      </w:r>
    </w:p>
    <w:p w:rsidR="005835EA" w:rsidRPr="00560D94" w:rsidRDefault="005835EA" w:rsidP="00711DCE">
      <w:pPr>
        <w:tabs>
          <w:tab w:val="num" w:pos="360"/>
        </w:tabs>
        <w:ind w:left="720"/>
      </w:pPr>
      <w:r w:rsidRPr="00560D94">
        <w:t>2003;22:34.</w:t>
      </w:r>
    </w:p>
    <w:p w:rsidR="005835EA" w:rsidRPr="009868BF" w:rsidRDefault="005835EA" w:rsidP="00560D94"/>
    <w:p w:rsidR="005835EA" w:rsidRPr="00560D94" w:rsidRDefault="005835EA" w:rsidP="00711DCE">
      <w:pPr>
        <w:numPr>
          <w:ilvl w:val="0"/>
          <w:numId w:val="42"/>
        </w:numPr>
      </w:pPr>
      <w:r w:rsidRPr="009868BF">
        <w:t>Malý M</w:t>
      </w:r>
      <w:r w:rsidRPr="00560D94">
        <w:t xml:space="preserve">. Antiagregační léčba blokátory adenosindifosfátového receptoru. Remedia </w:t>
      </w:r>
    </w:p>
    <w:p w:rsidR="005835EA" w:rsidRPr="00560D94" w:rsidRDefault="005835EA" w:rsidP="00711DCE">
      <w:pPr>
        <w:tabs>
          <w:tab w:val="num" w:pos="360"/>
        </w:tabs>
        <w:ind w:left="720"/>
      </w:pPr>
      <w:r w:rsidRPr="00560D94">
        <w:t>2003;2:110-115.</w:t>
      </w:r>
    </w:p>
    <w:p w:rsidR="005835EA" w:rsidRPr="009868BF" w:rsidRDefault="005835EA" w:rsidP="00560D94"/>
    <w:p w:rsidR="005835EA" w:rsidRPr="00560D94" w:rsidRDefault="005835EA" w:rsidP="00711DCE">
      <w:pPr>
        <w:numPr>
          <w:ilvl w:val="0"/>
          <w:numId w:val="42"/>
        </w:numPr>
      </w:pPr>
      <w:r w:rsidRPr="009868BF">
        <w:t>Malý M</w:t>
      </w:r>
      <w:r w:rsidRPr="00560D94">
        <w:t>. Protidestičková a fibrinolytická léčba. Lékařské listy 2001;14:36-38.</w:t>
      </w:r>
    </w:p>
    <w:p w:rsidR="005835EA" w:rsidRPr="009868BF" w:rsidRDefault="005835EA" w:rsidP="00560D94"/>
    <w:p w:rsidR="005835EA" w:rsidRPr="00560D94" w:rsidRDefault="005835EA" w:rsidP="00711DCE">
      <w:pPr>
        <w:numPr>
          <w:ilvl w:val="0"/>
          <w:numId w:val="42"/>
        </w:numPr>
      </w:pPr>
      <w:r w:rsidRPr="009868BF">
        <w:t>Malý M</w:t>
      </w:r>
      <w:r w:rsidRPr="00560D94">
        <w:t xml:space="preserve">. Antitrombotická a fibrinolytická léčba akutního koronárního syndromu.  </w:t>
      </w:r>
    </w:p>
    <w:p w:rsidR="005835EA" w:rsidRPr="00560D94" w:rsidRDefault="005835EA" w:rsidP="00711DCE">
      <w:pPr>
        <w:tabs>
          <w:tab w:val="num" w:pos="360"/>
        </w:tabs>
        <w:ind w:left="720"/>
      </w:pPr>
      <w:r w:rsidRPr="00560D94">
        <w:t>Trendy v medicíně 2000;6:13-17.</w:t>
      </w:r>
    </w:p>
    <w:p w:rsidR="005835EA" w:rsidRPr="00560D94" w:rsidRDefault="005835EA" w:rsidP="00560D94">
      <w:pPr>
        <w:tabs>
          <w:tab w:val="num" w:pos="360"/>
        </w:tabs>
      </w:pPr>
    </w:p>
    <w:p w:rsidR="005835EA" w:rsidRPr="00560D94" w:rsidRDefault="005835EA" w:rsidP="001B31CB"/>
    <w:p w:rsidR="005835EA" w:rsidRDefault="005835EA" w:rsidP="0084336A"/>
    <w:p w:rsidR="005835EA" w:rsidRPr="009868BF" w:rsidRDefault="005835EA" w:rsidP="0084336A">
      <w:r w:rsidRPr="009868BF">
        <w:t>Spoluautorství v rámci účasti v mezinárodních klinických studiích</w:t>
      </w:r>
    </w:p>
    <w:p w:rsidR="005835EA" w:rsidRPr="009868BF" w:rsidRDefault="005835EA" w:rsidP="0084336A"/>
    <w:p w:rsidR="005835EA" w:rsidRPr="009868BF" w:rsidRDefault="005835EA" w:rsidP="009868BF">
      <w:r w:rsidRPr="009868BF">
        <w:t xml:space="preserve">Giugliano RP, White JA, Bode C, Armstrong PW, Montalescot G, Lewis BS, </w:t>
      </w:r>
    </w:p>
    <w:p w:rsidR="005835EA" w:rsidRPr="009868BF" w:rsidRDefault="005835EA" w:rsidP="009868BF">
      <w:r w:rsidRPr="009868BF">
        <w:t>van 't Hof A, Berdan LG, Lee KL, Strony JT, Hildemann S, Veltri E, Van de Werf F, Braunwald E, Harrington RA, Califf RM, Newby LK; EARLY ACS Investigators. Early versus delayed, provisional eptifibatide in acute coronary syndromes. N Engl J Med 2009;360:2176-90. IF 50,017</w:t>
      </w:r>
    </w:p>
    <w:p w:rsidR="005835EA" w:rsidRPr="009868BF" w:rsidRDefault="005835EA" w:rsidP="009868BF"/>
    <w:p w:rsidR="005835EA" w:rsidRPr="009868BF" w:rsidRDefault="005835EA" w:rsidP="009868BF">
      <w:r w:rsidRPr="009868BF">
        <w:t xml:space="preserve">Fifth Organization to Assess Strategies in Acute Ischemic Syndromes </w:t>
      </w:r>
    </w:p>
    <w:p w:rsidR="005835EA" w:rsidRPr="00560D94" w:rsidRDefault="005835EA" w:rsidP="005125F2">
      <w:r w:rsidRPr="009868BF">
        <w:t>Investigators, Yusuf S, Mehta SR, Chrolavicius S, Afzal R, Pogue J, Granger CB,Budaj A, Peters RJ, Bassand JP, Wallentin L, Joyner C, Fox KA. Comparison of fondaparinux and enoxaparin in acute coronary syndromes. N Engl J Med 2006;354:1464-76. IF 50,17</w:t>
      </w:r>
    </w:p>
    <w:sectPr w:rsidR="005835EA" w:rsidRPr="00560D94" w:rsidSect="002835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73C"/>
    <w:multiLevelType w:val="hybridMultilevel"/>
    <w:tmpl w:val="8D8A758A"/>
    <w:lvl w:ilvl="0" w:tplc="1CD46412">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35D2C29"/>
    <w:multiLevelType w:val="multilevel"/>
    <w:tmpl w:val="B3E00B3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D064D08"/>
    <w:multiLevelType w:val="hybridMultilevel"/>
    <w:tmpl w:val="E2764B56"/>
    <w:lvl w:ilvl="0" w:tplc="9048B12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E7968AB"/>
    <w:multiLevelType w:val="hybridMultilevel"/>
    <w:tmpl w:val="77928F1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C021CF3"/>
    <w:multiLevelType w:val="hybridMultilevel"/>
    <w:tmpl w:val="8FC4D206"/>
    <w:lvl w:ilvl="0" w:tplc="2A4AAA92">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C801BFE"/>
    <w:multiLevelType w:val="hybridMultilevel"/>
    <w:tmpl w:val="306ACB9C"/>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6">
    <w:nsid w:val="1E957000"/>
    <w:multiLevelType w:val="multilevel"/>
    <w:tmpl w:val="6ACA2F1E"/>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FF53EAF"/>
    <w:multiLevelType w:val="hybridMultilevel"/>
    <w:tmpl w:val="B3E00B38"/>
    <w:lvl w:ilvl="0" w:tplc="C6649C2E">
      <w:start w:val="1"/>
      <w:numFmt w:val="decimal"/>
      <w:lvlText w:val="%1."/>
      <w:lvlJc w:val="left"/>
      <w:pPr>
        <w:ind w:left="72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51F3CED"/>
    <w:multiLevelType w:val="hybridMultilevel"/>
    <w:tmpl w:val="A09A9DC4"/>
    <w:lvl w:ilvl="0" w:tplc="9048B12A">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AF82C35"/>
    <w:multiLevelType w:val="multilevel"/>
    <w:tmpl w:val="0540BA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B9000AA"/>
    <w:multiLevelType w:val="hybridMultilevel"/>
    <w:tmpl w:val="3858EF2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E621504"/>
    <w:multiLevelType w:val="hybridMultilevel"/>
    <w:tmpl w:val="DA0A693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00E3A1C"/>
    <w:multiLevelType w:val="hybridMultilevel"/>
    <w:tmpl w:val="100AD690"/>
    <w:lvl w:ilvl="0" w:tplc="2A4AAA92">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0126AEB"/>
    <w:multiLevelType w:val="hybridMultilevel"/>
    <w:tmpl w:val="0C380DAA"/>
    <w:lvl w:ilvl="0" w:tplc="6BF4C93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019637E"/>
    <w:multiLevelType w:val="multilevel"/>
    <w:tmpl w:val="6ACA2F1E"/>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07D63B1"/>
    <w:multiLevelType w:val="multilevel"/>
    <w:tmpl w:val="9FCCE96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10079B6"/>
    <w:multiLevelType w:val="hybridMultilevel"/>
    <w:tmpl w:val="29CA78B6"/>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7">
    <w:nsid w:val="331E4201"/>
    <w:multiLevelType w:val="hybridMultilevel"/>
    <w:tmpl w:val="4B6CCA82"/>
    <w:lvl w:ilvl="0" w:tplc="482889C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7447D67"/>
    <w:multiLevelType w:val="hybridMultilevel"/>
    <w:tmpl w:val="5C5476B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7A02CB3"/>
    <w:multiLevelType w:val="hybridMultilevel"/>
    <w:tmpl w:val="F78AE9F4"/>
    <w:lvl w:ilvl="0" w:tplc="9048B12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7DF2E16"/>
    <w:multiLevelType w:val="multilevel"/>
    <w:tmpl w:val="8FC4D20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C1E1DAE"/>
    <w:multiLevelType w:val="singleLevel"/>
    <w:tmpl w:val="0405000F"/>
    <w:lvl w:ilvl="0">
      <w:start w:val="1"/>
      <w:numFmt w:val="decimal"/>
      <w:lvlText w:val="%1."/>
      <w:lvlJc w:val="left"/>
      <w:pPr>
        <w:tabs>
          <w:tab w:val="num" w:pos="720"/>
        </w:tabs>
        <w:ind w:left="720" w:hanging="360"/>
      </w:pPr>
      <w:rPr>
        <w:rFonts w:cs="Times New Roman"/>
      </w:rPr>
    </w:lvl>
  </w:abstractNum>
  <w:abstractNum w:abstractNumId="22">
    <w:nsid w:val="3C8912BB"/>
    <w:multiLevelType w:val="hybridMultilevel"/>
    <w:tmpl w:val="288012BE"/>
    <w:lvl w:ilvl="0" w:tplc="F47023A8">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15B77D0"/>
    <w:multiLevelType w:val="hybridMultilevel"/>
    <w:tmpl w:val="6D560EAE"/>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4">
    <w:nsid w:val="41D67679"/>
    <w:multiLevelType w:val="multilevel"/>
    <w:tmpl w:val="29CA78B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nsid w:val="45D841FF"/>
    <w:multiLevelType w:val="hybridMultilevel"/>
    <w:tmpl w:val="230CC992"/>
    <w:lvl w:ilvl="0" w:tplc="2A4AAA92">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5DA7245"/>
    <w:multiLevelType w:val="hybridMultilevel"/>
    <w:tmpl w:val="B1C6AAF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CCC6BBF"/>
    <w:multiLevelType w:val="hybridMultilevel"/>
    <w:tmpl w:val="48AC564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CD07E17"/>
    <w:multiLevelType w:val="hybridMultilevel"/>
    <w:tmpl w:val="B2E8E650"/>
    <w:lvl w:ilvl="0" w:tplc="CC92A5C2">
      <w:start w:val="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14B7463"/>
    <w:multiLevelType w:val="hybridMultilevel"/>
    <w:tmpl w:val="A09A9DC4"/>
    <w:lvl w:ilvl="0" w:tplc="9048B12A">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6071596"/>
    <w:multiLevelType w:val="multilevel"/>
    <w:tmpl w:val="100AD690"/>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E3968E3"/>
    <w:multiLevelType w:val="hybridMultilevel"/>
    <w:tmpl w:val="507C2DE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EE6767A"/>
    <w:multiLevelType w:val="hybridMultilevel"/>
    <w:tmpl w:val="1FE8763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3FF7790"/>
    <w:multiLevelType w:val="hybridMultilevel"/>
    <w:tmpl w:val="49ACE31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64696ADB"/>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5">
    <w:nsid w:val="6B8A4AE2"/>
    <w:multiLevelType w:val="hybridMultilevel"/>
    <w:tmpl w:val="39781F90"/>
    <w:lvl w:ilvl="0" w:tplc="1C400D3C">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C9C6605"/>
    <w:multiLevelType w:val="hybridMultilevel"/>
    <w:tmpl w:val="6ACA2F1E"/>
    <w:lvl w:ilvl="0" w:tplc="2A4AAA92">
      <w:start w:val="1"/>
      <w:numFmt w:val="decimal"/>
      <w:lvlText w:val="%1."/>
      <w:lvlJc w:val="left"/>
      <w:pPr>
        <w:tabs>
          <w:tab w:val="num" w:pos="720"/>
        </w:tabs>
        <w:ind w:left="720" w:hanging="360"/>
      </w:pPr>
      <w:rPr>
        <w:rFonts w:cs="Times New Roman"/>
        <w:b w:val="0"/>
      </w:rPr>
    </w:lvl>
    <w:lvl w:ilvl="1" w:tplc="0405000F">
      <w:start w:val="1"/>
      <w:numFmt w:val="decimal"/>
      <w:lvlText w:val="%2."/>
      <w:lvlJc w:val="left"/>
      <w:pPr>
        <w:tabs>
          <w:tab w:val="num" w:pos="1440"/>
        </w:tabs>
        <w:ind w:left="1440" w:hanging="360"/>
      </w:pPr>
      <w:rPr>
        <w:rFonts w:cs="Times New Roman"/>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1AC30AC"/>
    <w:multiLevelType w:val="hybridMultilevel"/>
    <w:tmpl w:val="3EC8E404"/>
    <w:lvl w:ilvl="0" w:tplc="2A4AAA92">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3223B32"/>
    <w:multiLevelType w:val="hybridMultilevel"/>
    <w:tmpl w:val="E93EB4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735C67B5"/>
    <w:multiLevelType w:val="hybridMultilevel"/>
    <w:tmpl w:val="CACEC5E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37649EA"/>
    <w:multiLevelType w:val="hybridMultilevel"/>
    <w:tmpl w:val="9FCCE968"/>
    <w:lvl w:ilvl="0" w:tplc="2A4AAA92">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974196A"/>
    <w:multiLevelType w:val="hybridMultilevel"/>
    <w:tmpl w:val="40AEBB1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9"/>
  </w:num>
  <w:num w:numId="2">
    <w:abstractNumId w:val="36"/>
  </w:num>
  <w:num w:numId="3">
    <w:abstractNumId w:val="9"/>
  </w:num>
  <w:num w:numId="4">
    <w:abstractNumId w:val="4"/>
  </w:num>
  <w:num w:numId="5">
    <w:abstractNumId w:val="20"/>
  </w:num>
  <w:num w:numId="6">
    <w:abstractNumId w:val="12"/>
  </w:num>
  <w:num w:numId="7">
    <w:abstractNumId w:val="30"/>
  </w:num>
  <w:num w:numId="8">
    <w:abstractNumId w:val="40"/>
  </w:num>
  <w:num w:numId="9">
    <w:abstractNumId w:val="15"/>
  </w:num>
  <w:num w:numId="10">
    <w:abstractNumId w:val="34"/>
  </w:num>
  <w:num w:numId="11">
    <w:abstractNumId w:val="32"/>
  </w:num>
  <w:num w:numId="12">
    <w:abstractNumId w:val="18"/>
  </w:num>
  <w:num w:numId="13">
    <w:abstractNumId w:val="21"/>
  </w:num>
  <w:num w:numId="14">
    <w:abstractNumId w:val="6"/>
  </w:num>
  <w:num w:numId="15">
    <w:abstractNumId w:val="25"/>
  </w:num>
  <w:num w:numId="16">
    <w:abstractNumId w:val="37"/>
  </w:num>
  <w:num w:numId="17">
    <w:abstractNumId w:val="14"/>
  </w:num>
  <w:num w:numId="18">
    <w:abstractNumId w:val="38"/>
  </w:num>
  <w:num w:numId="19">
    <w:abstractNumId w:val="8"/>
  </w:num>
  <w:num w:numId="20">
    <w:abstractNumId w:val="2"/>
  </w:num>
  <w:num w:numId="21">
    <w:abstractNumId w:val="19"/>
  </w:num>
  <w:num w:numId="22">
    <w:abstractNumId w:val="35"/>
  </w:num>
  <w:num w:numId="23">
    <w:abstractNumId w:val="0"/>
  </w:num>
  <w:num w:numId="24">
    <w:abstractNumId w:val="23"/>
  </w:num>
  <w:num w:numId="25">
    <w:abstractNumId w:val="16"/>
  </w:num>
  <w:num w:numId="26">
    <w:abstractNumId w:val="24"/>
  </w:num>
  <w:num w:numId="27">
    <w:abstractNumId w:val="29"/>
  </w:num>
  <w:num w:numId="28">
    <w:abstractNumId w:val="3"/>
  </w:num>
  <w:num w:numId="29">
    <w:abstractNumId w:val="31"/>
  </w:num>
  <w:num w:numId="30">
    <w:abstractNumId w:val="22"/>
  </w:num>
  <w:num w:numId="31">
    <w:abstractNumId w:val="28"/>
  </w:num>
  <w:num w:numId="32">
    <w:abstractNumId w:val="17"/>
  </w:num>
  <w:num w:numId="33">
    <w:abstractNumId w:val="33"/>
  </w:num>
  <w:num w:numId="34">
    <w:abstractNumId w:val="7"/>
  </w:num>
  <w:num w:numId="35">
    <w:abstractNumId w:val="41"/>
  </w:num>
  <w:num w:numId="36">
    <w:abstractNumId w:val="10"/>
  </w:num>
  <w:num w:numId="37">
    <w:abstractNumId w:val="13"/>
  </w:num>
  <w:num w:numId="38">
    <w:abstractNumId w:val="1"/>
  </w:num>
  <w:num w:numId="39">
    <w:abstractNumId w:val="5"/>
  </w:num>
  <w:num w:numId="40">
    <w:abstractNumId w:val="26"/>
  </w:num>
  <w:num w:numId="41">
    <w:abstractNumId w:val="27"/>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3C0"/>
    <w:rsid w:val="00003625"/>
    <w:rsid w:val="00003DDB"/>
    <w:rsid w:val="00053564"/>
    <w:rsid w:val="00064FAD"/>
    <w:rsid w:val="00076A28"/>
    <w:rsid w:val="000B0851"/>
    <w:rsid w:val="000B3515"/>
    <w:rsid w:val="000B4009"/>
    <w:rsid w:val="00144128"/>
    <w:rsid w:val="00161FF2"/>
    <w:rsid w:val="001A62E7"/>
    <w:rsid w:val="001B31CB"/>
    <w:rsid w:val="001C25A6"/>
    <w:rsid w:val="001C6F0C"/>
    <w:rsid w:val="001D7216"/>
    <w:rsid w:val="00226C4D"/>
    <w:rsid w:val="002429FB"/>
    <w:rsid w:val="00264805"/>
    <w:rsid w:val="0028354E"/>
    <w:rsid w:val="002A23CB"/>
    <w:rsid w:val="00324086"/>
    <w:rsid w:val="00340E4D"/>
    <w:rsid w:val="00353C0F"/>
    <w:rsid w:val="0039210B"/>
    <w:rsid w:val="003B3416"/>
    <w:rsid w:val="003D73D4"/>
    <w:rsid w:val="003D7C50"/>
    <w:rsid w:val="003F07F7"/>
    <w:rsid w:val="003F11CB"/>
    <w:rsid w:val="00481F7B"/>
    <w:rsid w:val="004A454D"/>
    <w:rsid w:val="004A6951"/>
    <w:rsid w:val="004D3621"/>
    <w:rsid w:val="005125F2"/>
    <w:rsid w:val="00550EF5"/>
    <w:rsid w:val="00556123"/>
    <w:rsid w:val="00560D94"/>
    <w:rsid w:val="00567D13"/>
    <w:rsid w:val="005835EA"/>
    <w:rsid w:val="005C1CF5"/>
    <w:rsid w:val="005E0F6B"/>
    <w:rsid w:val="005F3056"/>
    <w:rsid w:val="00615F37"/>
    <w:rsid w:val="00623363"/>
    <w:rsid w:val="006273FB"/>
    <w:rsid w:val="006922C0"/>
    <w:rsid w:val="006A31F5"/>
    <w:rsid w:val="00711DCE"/>
    <w:rsid w:val="007165A5"/>
    <w:rsid w:val="00773AE1"/>
    <w:rsid w:val="007952B9"/>
    <w:rsid w:val="007A53A3"/>
    <w:rsid w:val="007E16AE"/>
    <w:rsid w:val="00805714"/>
    <w:rsid w:val="0084336A"/>
    <w:rsid w:val="00852197"/>
    <w:rsid w:val="00857B06"/>
    <w:rsid w:val="00885B07"/>
    <w:rsid w:val="00896B2E"/>
    <w:rsid w:val="008D347D"/>
    <w:rsid w:val="00953436"/>
    <w:rsid w:val="00967E8A"/>
    <w:rsid w:val="00967EF0"/>
    <w:rsid w:val="00977DBB"/>
    <w:rsid w:val="009868BF"/>
    <w:rsid w:val="009B5F10"/>
    <w:rsid w:val="009C0D35"/>
    <w:rsid w:val="009F1239"/>
    <w:rsid w:val="009F2BF3"/>
    <w:rsid w:val="00A048E6"/>
    <w:rsid w:val="00A30636"/>
    <w:rsid w:val="00A808AB"/>
    <w:rsid w:val="00AC2A9D"/>
    <w:rsid w:val="00B9050D"/>
    <w:rsid w:val="00BB4A83"/>
    <w:rsid w:val="00BF4D7C"/>
    <w:rsid w:val="00BF7CE2"/>
    <w:rsid w:val="00C4522B"/>
    <w:rsid w:val="00C50DFC"/>
    <w:rsid w:val="00C54DCB"/>
    <w:rsid w:val="00C61162"/>
    <w:rsid w:val="00C64E62"/>
    <w:rsid w:val="00C701D2"/>
    <w:rsid w:val="00C734B9"/>
    <w:rsid w:val="00C750E9"/>
    <w:rsid w:val="00CC22AE"/>
    <w:rsid w:val="00D47506"/>
    <w:rsid w:val="00D81E4C"/>
    <w:rsid w:val="00D863C0"/>
    <w:rsid w:val="00D9104C"/>
    <w:rsid w:val="00DB0AC2"/>
    <w:rsid w:val="00DB368B"/>
    <w:rsid w:val="00DC69FC"/>
    <w:rsid w:val="00DC6F7B"/>
    <w:rsid w:val="00DF57D2"/>
    <w:rsid w:val="00E3019F"/>
    <w:rsid w:val="00E43562"/>
    <w:rsid w:val="00E8541C"/>
    <w:rsid w:val="00EA36D5"/>
    <w:rsid w:val="00EE5224"/>
    <w:rsid w:val="00F16F52"/>
    <w:rsid w:val="00F266A2"/>
    <w:rsid w:val="00F52A0C"/>
    <w:rsid w:val="00F62033"/>
    <w:rsid w:val="00F95224"/>
    <w:rsid w:val="00FB6486"/>
    <w:rsid w:val="00FC29E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BF"/>
    <w:rPr>
      <w:sz w:val="24"/>
      <w:szCs w:val="24"/>
    </w:rPr>
  </w:style>
  <w:style w:type="paragraph" w:styleId="Heading1">
    <w:name w:val="heading 1"/>
    <w:basedOn w:val="Normal"/>
    <w:link w:val="Heading1Char"/>
    <w:uiPriority w:val="99"/>
    <w:qFormat/>
    <w:rsid w:val="00226C4D"/>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6C4D"/>
    <w:rPr>
      <w:rFonts w:cs="Times New Roman"/>
      <w:b/>
      <w:bCs/>
      <w:kern w:val="36"/>
      <w:sz w:val="48"/>
      <w:szCs w:val="48"/>
    </w:rPr>
  </w:style>
  <w:style w:type="paragraph" w:styleId="BalloonText">
    <w:name w:val="Balloon Text"/>
    <w:basedOn w:val="Normal"/>
    <w:link w:val="BalloonTextChar"/>
    <w:uiPriority w:val="99"/>
    <w:semiHidden/>
    <w:rsid w:val="006A31F5"/>
    <w:rPr>
      <w:rFonts w:ascii="Tahoma" w:hAnsi="Tahoma" w:cs="Tahoma"/>
      <w:sz w:val="16"/>
      <w:szCs w:val="16"/>
    </w:rPr>
  </w:style>
  <w:style w:type="character" w:customStyle="1" w:styleId="BalloonTextChar">
    <w:name w:val="Balloon Text Char"/>
    <w:basedOn w:val="DefaultParagraphFont"/>
    <w:link w:val="BalloonText"/>
    <w:uiPriority w:val="99"/>
    <w:semiHidden/>
    <w:rsid w:val="00D9133A"/>
    <w:rPr>
      <w:sz w:val="0"/>
      <w:szCs w:val="0"/>
    </w:rPr>
  </w:style>
  <w:style w:type="paragraph" w:styleId="HTMLPreformatted">
    <w:name w:val="HTML Preformatted"/>
    <w:basedOn w:val="Normal"/>
    <w:link w:val="HTMLPreformattedChar"/>
    <w:uiPriority w:val="99"/>
    <w:rsid w:val="00392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4336A"/>
    <w:rPr>
      <w:rFonts w:ascii="Courier New" w:hAnsi="Courier New" w:cs="Courier New"/>
    </w:rPr>
  </w:style>
  <w:style w:type="paragraph" w:styleId="Title">
    <w:name w:val="Title"/>
    <w:basedOn w:val="Normal"/>
    <w:next w:val="Normal"/>
    <w:link w:val="TitleChar"/>
    <w:uiPriority w:val="99"/>
    <w:qFormat/>
    <w:rsid w:val="00B9050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B9050D"/>
    <w:rPr>
      <w:rFonts w:ascii="Cambria" w:hAnsi="Cambria" w:cs="Times New Roman"/>
      <w:b/>
      <w:bCs/>
      <w:kern w:val="28"/>
      <w:sz w:val="32"/>
      <w:szCs w:val="32"/>
    </w:rPr>
  </w:style>
  <w:style w:type="paragraph" w:styleId="ListParagraph">
    <w:name w:val="List Paragraph"/>
    <w:basedOn w:val="Normal"/>
    <w:uiPriority w:val="99"/>
    <w:qFormat/>
    <w:rsid w:val="00BF7CE2"/>
    <w:pPr>
      <w:ind w:left="708"/>
    </w:pPr>
  </w:style>
  <w:style w:type="paragraph" w:customStyle="1" w:styleId="rprtbody">
    <w:name w:val="rprtbody"/>
    <w:basedOn w:val="Normal"/>
    <w:uiPriority w:val="99"/>
    <w:rsid w:val="00226C4D"/>
    <w:pPr>
      <w:spacing w:before="100" w:beforeAutospacing="1" w:after="100" w:afterAutospacing="1"/>
    </w:pPr>
  </w:style>
  <w:style w:type="paragraph" w:customStyle="1" w:styleId="aux">
    <w:name w:val="aux"/>
    <w:basedOn w:val="Normal"/>
    <w:uiPriority w:val="99"/>
    <w:rsid w:val="00226C4D"/>
    <w:pPr>
      <w:spacing w:before="100" w:beforeAutospacing="1" w:after="100" w:afterAutospacing="1"/>
    </w:pPr>
  </w:style>
  <w:style w:type="character" w:customStyle="1" w:styleId="src">
    <w:name w:val="src"/>
    <w:basedOn w:val="DefaultParagraphFont"/>
    <w:uiPriority w:val="99"/>
    <w:rsid w:val="00226C4D"/>
    <w:rPr>
      <w:rFonts w:cs="Times New Roman"/>
    </w:rPr>
  </w:style>
  <w:style w:type="character" w:customStyle="1" w:styleId="jrnl">
    <w:name w:val="jrnl"/>
    <w:basedOn w:val="DefaultParagraphFont"/>
    <w:uiPriority w:val="99"/>
    <w:rsid w:val="00226C4D"/>
    <w:rPr>
      <w:rFonts w:cs="Times New Roman"/>
    </w:rPr>
  </w:style>
</w:styles>
</file>

<file path=word/webSettings.xml><?xml version="1.0" encoding="utf-8"?>
<w:webSettings xmlns:r="http://schemas.openxmlformats.org/officeDocument/2006/relationships" xmlns:w="http://schemas.openxmlformats.org/wordprocessingml/2006/main">
  <w:divs>
    <w:div w:id="1587222612">
      <w:marLeft w:val="0"/>
      <w:marRight w:val="0"/>
      <w:marTop w:val="0"/>
      <w:marBottom w:val="0"/>
      <w:divBdr>
        <w:top w:val="none" w:sz="0" w:space="0" w:color="auto"/>
        <w:left w:val="none" w:sz="0" w:space="0" w:color="auto"/>
        <w:bottom w:val="none" w:sz="0" w:space="0" w:color="auto"/>
        <w:right w:val="none" w:sz="0" w:space="0" w:color="auto"/>
      </w:divBdr>
    </w:div>
    <w:div w:id="1587222613">
      <w:marLeft w:val="0"/>
      <w:marRight w:val="0"/>
      <w:marTop w:val="0"/>
      <w:marBottom w:val="0"/>
      <w:divBdr>
        <w:top w:val="none" w:sz="0" w:space="0" w:color="auto"/>
        <w:left w:val="none" w:sz="0" w:space="0" w:color="auto"/>
        <w:bottom w:val="none" w:sz="0" w:space="0" w:color="auto"/>
        <w:right w:val="none" w:sz="0" w:space="0" w:color="auto"/>
      </w:divBdr>
    </w:div>
    <w:div w:id="1587222614">
      <w:marLeft w:val="0"/>
      <w:marRight w:val="0"/>
      <w:marTop w:val="0"/>
      <w:marBottom w:val="0"/>
      <w:divBdr>
        <w:top w:val="none" w:sz="0" w:space="0" w:color="auto"/>
        <w:left w:val="none" w:sz="0" w:space="0" w:color="auto"/>
        <w:bottom w:val="none" w:sz="0" w:space="0" w:color="auto"/>
        <w:right w:val="none" w:sz="0" w:space="0" w:color="auto"/>
      </w:divBdr>
    </w:div>
    <w:div w:id="1587222615">
      <w:marLeft w:val="0"/>
      <w:marRight w:val="0"/>
      <w:marTop w:val="0"/>
      <w:marBottom w:val="0"/>
      <w:divBdr>
        <w:top w:val="none" w:sz="0" w:space="0" w:color="auto"/>
        <w:left w:val="none" w:sz="0" w:space="0" w:color="auto"/>
        <w:bottom w:val="none" w:sz="0" w:space="0" w:color="auto"/>
        <w:right w:val="none" w:sz="0" w:space="0" w:color="auto"/>
      </w:divBdr>
    </w:div>
    <w:div w:id="1587222616">
      <w:marLeft w:val="0"/>
      <w:marRight w:val="0"/>
      <w:marTop w:val="0"/>
      <w:marBottom w:val="0"/>
      <w:divBdr>
        <w:top w:val="none" w:sz="0" w:space="0" w:color="auto"/>
        <w:left w:val="none" w:sz="0" w:space="0" w:color="auto"/>
        <w:bottom w:val="none" w:sz="0" w:space="0" w:color="auto"/>
        <w:right w:val="none" w:sz="0" w:space="0" w:color="auto"/>
      </w:divBdr>
    </w:div>
    <w:div w:id="1587222617">
      <w:marLeft w:val="0"/>
      <w:marRight w:val="0"/>
      <w:marTop w:val="0"/>
      <w:marBottom w:val="0"/>
      <w:divBdr>
        <w:top w:val="none" w:sz="0" w:space="0" w:color="auto"/>
        <w:left w:val="none" w:sz="0" w:space="0" w:color="auto"/>
        <w:bottom w:val="none" w:sz="0" w:space="0" w:color="auto"/>
        <w:right w:val="none" w:sz="0" w:space="0" w:color="auto"/>
      </w:divBdr>
    </w:div>
    <w:div w:id="1587222618">
      <w:marLeft w:val="0"/>
      <w:marRight w:val="0"/>
      <w:marTop w:val="0"/>
      <w:marBottom w:val="0"/>
      <w:divBdr>
        <w:top w:val="none" w:sz="0" w:space="0" w:color="auto"/>
        <w:left w:val="none" w:sz="0" w:space="0" w:color="auto"/>
        <w:bottom w:val="none" w:sz="0" w:space="0" w:color="auto"/>
        <w:right w:val="none" w:sz="0" w:space="0" w:color="auto"/>
      </w:divBdr>
    </w:div>
    <w:div w:id="1587222619">
      <w:marLeft w:val="0"/>
      <w:marRight w:val="0"/>
      <w:marTop w:val="0"/>
      <w:marBottom w:val="0"/>
      <w:divBdr>
        <w:top w:val="none" w:sz="0" w:space="0" w:color="auto"/>
        <w:left w:val="none" w:sz="0" w:space="0" w:color="auto"/>
        <w:bottom w:val="none" w:sz="0" w:space="0" w:color="auto"/>
        <w:right w:val="none" w:sz="0" w:space="0" w:color="auto"/>
      </w:divBdr>
    </w:div>
    <w:div w:id="1587222620">
      <w:marLeft w:val="0"/>
      <w:marRight w:val="0"/>
      <w:marTop w:val="0"/>
      <w:marBottom w:val="0"/>
      <w:divBdr>
        <w:top w:val="none" w:sz="0" w:space="0" w:color="auto"/>
        <w:left w:val="none" w:sz="0" w:space="0" w:color="auto"/>
        <w:bottom w:val="none" w:sz="0" w:space="0" w:color="auto"/>
        <w:right w:val="none" w:sz="0" w:space="0" w:color="auto"/>
      </w:divBdr>
    </w:div>
    <w:div w:id="1587222621">
      <w:marLeft w:val="0"/>
      <w:marRight w:val="0"/>
      <w:marTop w:val="0"/>
      <w:marBottom w:val="0"/>
      <w:divBdr>
        <w:top w:val="none" w:sz="0" w:space="0" w:color="auto"/>
        <w:left w:val="none" w:sz="0" w:space="0" w:color="auto"/>
        <w:bottom w:val="none" w:sz="0" w:space="0" w:color="auto"/>
        <w:right w:val="none" w:sz="0" w:space="0" w:color="auto"/>
      </w:divBdr>
    </w:div>
    <w:div w:id="1587222622">
      <w:marLeft w:val="0"/>
      <w:marRight w:val="0"/>
      <w:marTop w:val="0"/>
      <w:marBottom w:val="0"/>
      <w:divBdr>
        <w:top w:val="none" w:sz="0" w:space="0" w:color="auto"/>
        <w:left w:val="none" w:sz="0" w:space="0" w:color="auto"/>
        <w:bottom w:val="none" w:sz="0" w:space="0" w:color="auto"/>
        <w:right w:val="none" w:sz="0" w:space="0" w:color="auto"/>
      </w:divBdr>
    </w:div>
    <w:div w:id="1587222623">
      <w:marLeft w:val="0"/>
      <w:marRight w:val="0"/>
      <w:marTop w:val="0"/>
      <w:marBottom w:val="0"/>
      <w:divBdr>
        <w:top w:val="none" w:sz="0" w:space="0" w:color="auto"/>
        <w:left w:val="none" w:sz="0" w:space="0" w:color="auto"/>
        <w:bottom w:val="none" w:sz="0" w:space="0" w:color="auto"/>
        <w:right w:val="none" w:sz="0" w:space="0" w:color="auto"/>
      </w:divBdr>
    </w:div>
    <w:div w:id="1587222624">
      <w:marLeft w:val="0"/>
      <w:marRight w:val="0"/>
      <w:marTop w:val="0"/>
      <w:marBottom w:val="0"/>
      <w:divBdr>
        <w:top w:val="none" w:sz="0" w:space="0" w:color="auto"/>
        <w:left w:val="none" w:sz="0" w:space="0" w:color="auto"/>
        <w:bottom w:val="none" w:sz="0" w:space="0" w:color="auto"/>
        <w:right w:val="none" w:sz="0" w:space="0" w:color="auto"/>
      </w:divBdr>
    </w:div>
    <w:div w:id="1587222625">
      <w:marLeft w:val="0"/>
      <w:marRight w:val="0"/>
      <w:marTop w:val="0"/>
      <w:marBottom w:val="0"/>
      <w:divBdr>
        <w:top w:val="none" w:sz="0" w:space="0" w:color="auto"/>
        <w:left w:val="none" w:sz="0" w:space="0" w:color="auto"/>
        <w:bottom w:val="none" w:sz="0" w:space="0" w:color="auto"/>
        <w:right w:val="none" w:sz="0" w:space="0" w:color="auto"/>
      </w:divBdr>
    </w:div>
    <w:div w:id="1587222626">
      <w:marLeft w:val="0"/>
      <w:marRight w:val="0"/>
      <w:marTop w:val="0"/>
      <w:marBottom w:val="0"/>
      <w:divBdr>
        <w:top w:val="none" w:sz="0" w:space="0" w:color="auto"/>
        <w:left w:val="none" w:sz="0" w:space="0" w:color="auto"/>
        <w:bottom w:val="none" w:sz="0" w:space="0" w:color="auto"/>
        <w:right w:val="none" w:sz="0" w:space="0" w:color="auto"/>
      </w:divBdr>
    </w:div>
    <w:div w:id="1587222627">
      <w:marLeft w:val="0"/>
      <w:marRight w:val="0"/>
      <w:marTop w:val="0"/>
      <w:marBottom w:val="0"/>
      <w:divBdr>
        <w:top w:val="none" w:sz="0" w:space="0" w:color="auto"/>
        <w:left w:val="none" w:sz="0" w:space="0" w:color="auto"/>
        <w:bottom w:val="none" w:sz="0" w:space="0" w:color="auto"/>
        <w:right w:val="none" w:sz="0" w:space="0" w:color="auto"/>
      </w:divBdr>
    </w:div>
    <w:div w:id="1587222628">
      <w:marLeft w:val="0"/>
      <w:marRight w:val="0"/>
      <w:marTop w:val="0"/>
      <w:marBottom w:val="0"/>
      <w:divBdr>
        <w:top w:val="none" w:sz="0" w:space="0" w:color="auto"/>
        <w:left w:val="none" w:sz="0" w:space="0" w:color="auto"/>
        <w:bottom w:val="none" w:sz="0" w:space="0" w:color="auto"/>
        <w:right w:val="none" w:sz="0" w:space="0" w:color="auto"/>
      </w:divBdr>
    </w:div>
    <w:div w:id="1587222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1540</Words>
  <Characters>9087</Characters>
  <Application>Microsoft Office Outlook</Application>
  <DocSecurity>0</DocSecurity>
  <Lines>0</Lines>
  <Paragraphs>0</Paragraphs>
  <ScaleCrop>false</ScaleCrop>
  <Company>FN Motol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publikací – MUDr</dc:title>
  <dc:subject/>
  <dc:creator>ukardiol</dc:creator>
  <cp:keywords/>
  <dc:description/>
  <cp:lastModifiedBy>ukardiol</cp:lastModifiedBy>
  <cp:revision>4</cp:revision>
  <cp:lastPrinted>2011-09-27T12:55:00Z</cp:lastPrinted>
  <dcterms:created xsi:type="dcterms:W3CDTF">2011-10-02T10:35:00Z</dcterms:created>
  <dcterms:modified xsi:type="dcterms:W3CDTF">2011-12-05T10:59:00Z</dcterms:modified>
</cp:coreProperties>
</file>